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08B" w:rsidRPr="0037790F" w:rsidRDefault="0037790F">
      <w:pPr>
        <w:pStyle w:val="Titylist12"/>
      </w:pPr>
      <w:bookmarkStart w:id="0" w:name="_GoBack"/>
      <w:bookmarkEnd w:id="0"/>
      <w:r w:rsidRPr="0037790F">
        <w:t>ЦЕНТРАЛЬНЫЙ БАНК РОССИЙСКОЙ ФЕДЕРАЦИИ</w:t>
      </w:r>
    </w:p>
    <w:p w:rsidR="009A008B" w:rsidRPr="0037790F" w:rsidRDefault="0037790F">
      <w:pPr>
        <w:pStyle w:val="Titylist12"/>
        <w:spacing w:after="1700"/>
      </w:pPr>
      <w:r w:rsidRPr="0037790F">
        <w:t>(БАНК РОССИИ)</w:t>
      </w:r>
    </w:p>
    <w:p w:rsidR="009A008B" w:rsidRPr="0037790F" w:rsidRDefault="0037790F">
      <w:pPr>
        <w:rPr>
          <w:rFonts w:ascii="Times New Roman" w:hAnsi="Times New Roman" w:cs="Times New Roman"/>
        </w:rPr>
      </w:pPr>
      <w:r w:rsidRPr="0037790F">
        <w:rPr>
          <w:rFonts w:ascii="Times New Roman" w:hAnsi="Times New Roman" w:cs="Times New Roman"/>
          <w:b/>
        </w:rPr>
        <w:t>Утвержден</w:t>
      </w:r>
    </w:p>
    <w:p w:rsidR="009A008B" w:rsidRPr="0037790F" w:rsidRDefault="0037790F">
      <w:pPr>
        <w:spacing w:after="2280"/>
        <w:rPr>
          <w:rFonts w:ascii="Times New Roman" w:hAnsi="Times New Roman" w:cs="Times New Roman"/>
        </w:rPr>
      </w:pPr>
      <w:r w:rsidRPr="0037790F">
        <w:rPr>
          <w:rFonts w:ascii="Times New Roman" w:hAnsi="Times New Roman" w:cs="Times New Roman"/>
        </w:rPr>
        <w:t>ЦБРФ.62.</w:t>
      </w:r>
      <w:proofErr w:type="gramStart"/>
      <w:r w:rsidRPr="0037790F">
        <w:rPr>
          <w:rFonts w:ascii="Times New Roman" w:hAnsi="Times New Roman" w:cs="Times New Roman"/>
        </w:rPr>
        <w:t>0.39731.ФО</w:t>
      </w:r>
      <w:proofErr w:type="gramEnd"/>
      <w:r w:rsidRPr="0037790F">
        <w:rPr>
          <w:rFonts w:ascii="Times New Roman" w:hAnsi="Times New Roman" w:cs="Times New Roman"/>
        </w:rPr>
        <w:t> — ЛУ</w:t>
      </w:r>
    </w:p>
    <w:p w:rsidR="009A008B" w:rsidRPr="0037790F" w:rsidRDefault="0037790F">
      <w:pPr>
        <w:pStyle w:val="Titylist14"/>
      </w:pPr>
      <w:r w:rsidRPr="0037790F">
        <w:t>ПРОГРАММНЫЙ ПРОДУКТ АВТОМАТИЗИРОВАННОЕ РАБОЧЕЕ МЕСТО КЛИЕНТА БАНКА РОССИИ ПОЛЬЗОВАТЕЛЯ СИСТЕМЫ ПЕРЕДАЧИ ФИНАНСОВЫХ СООБЩЕНИЙ</w:t>
      </w:r>
    </w:p>
    <w:p w:rsidR="009A008B" w:rsidRPr="0037790F" w:rsidRDefault="0037790F">
      <w:pPr>
        <w:pStyle w:val="DocDecs"/>
        <w:rPr>
          <w:rFonts w:ascii="Times New Roman" w:hAnsi="Times New Roman" w:cs="Times New Roman"/>
        </w:rPr>
      </w:pPr>
      <w:r w:rsidRPr="0037790F">
        <w:t>Формуляр. Часть 1</w:t>
      </w:r>
    </w:p>
    <w:p w:rsidR="009A008B" w:rsidRPr="0037790F" w:rsidRDefault="0037790F">
      <w:pPr>
        <w:pStyle w:val="DocNum"/>
      </w:pPr>
      <w:r w:rsidRPr="0037790F">
        <w:t>ЦБРФ.62.</w:t>
      </w:r>
      <w:proofErr w:type="gramStart"/>
      <w:r w:rsidRPr="0037790F">
        <w:t>0.39731.ФО</w:t>
      </w:r>
      <w:proofErr w:type="gramEnd"/>
    </w:p>
    <w:p w:rsidR="009A008B" w:rsidRPr="0037790F" w:rsidRDefault="0037790F">
      <w:pPr>
        <w:pStyle w:val="DocDecs"/>
        <w:spacing w:line="240" w:lineRule="auto"/>
      </w:pPr>
      <w:r w:rsidRPr="0037790F">
        <w:t xml:space="preserve">на </w:t>
      </w:r>
      <w:r w:rsidRPr="0037790F">
        <w:fldChar w:fldCharType="begin"/>
      </w:r>
      <w:r w:rsidRPr="0037790F">
        <w:instrText>=(</w:instrText>
      </w:r>
      <w:r w:rsidR="00720E6D">
        <w:fldChar w:fldCharType="begin"/>
      </w:r>
      <w:r w:rsidR="00720E6D">
        <w:instrText xml:space="preserve"> NUMPAGES \* Arabic  </w:instrText>
      </w:r>
      <w:r w:rsidR="00720E6D">
        <w:fldChar w:fldCharType="separate"/>
      </w:r>
      <w:r>
        <w:rPr>
          <w:noProof/>
        </w:rPr>
        <w:instrText>14</w:instrText>
      </w:r>
      <w:r w:rsidR="00720E6D">
        <w:rPr>
          <w:noProof/>
        </w:rPr>
        <w:fldChar w:fldCharType="end"/>
      </w:r>
      <w:r w:rsidRPr="0037790F">
        <w:instrText>-1)</w:instrText>
      </w:r>
      <w:r w:rsidRPr="0037790F">
        <w:fldChar w:fldCharType="separate"/>
      </w:r>
      <w:r>
        <w:rPr>
          <w:noProof/>
        </w:rPr>
        <w:t>13</w:t>
      </w:r>
      <w:r w:rsidRPr="0037790F">
        <w:fldChar w:fldCharType="end"/>
      </w:r>
      <w:r w:rsidRPr="0037790F">
        <w:t xml:space="preserve"> листах</w:t>
      </w:r>
    </w:p>
    <w:p w:rsidR="009A008B" w:rsidRPr="0037790F" w:rsidRDefault="009A008B">
      <w:pPr>
        <w:pStyle w:val="Invisible"/>
        <w:spacing w:after="480"/>
      </w:pPr>
    </w:p>
    <w:p w:rsidR="009A008B" w:rsidRPr="0037790F" w:rsidRDefault="0037790F">
      <w:pPr>
        <w:pStyle w:val="Invisible"/>
        <w:rPr>
          <w:rFonts w:ascii="Times New Roman" w:hAnsi="Times New Roman" w:cs="Times New Roman"/>
        </w:rPr>
      </w:pPr>
      <w:r w:rsidRPr="0037790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9849601</wp:posOffset>
                </wp:positionV>
                <wp:extent cx="1669415" cy="290195"/>
                <wp:effectExtent l="0" t="0" r="6350" b="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9415" cy="29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08B" w:rsidRDefault="0037790F" w:rsidP="00D855A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foo="http://never.mind.com/" xmlns:a14="http://schemas.microsoft.com/office/drawing/2010/main" xmlns:pic="http://schemas.openxmlformats.org/drawingml/2006/picture" xmlns:a="http://schemas.openxmlformats.org/drawingml/2006/main" xmlns:ve="http://schemas.openxmlformats.org/markup-compatibility/2006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177.4pt;margin-top:740.7pt;width:131.45pt;height:22.8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" fillcolor="white [3201]" stroked="f" strokeweight=".5pt">
                <v:textbox>
                  <w:txbxContent>
                    <w:p w:rsidRDefault="00D855A6" w:rsidP="00D855A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2026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a2"/>
      </w:pPr>
      <w:r w:rsidRPr="0037790F">
        <w:lastRenderedPageBreak/>
        <w:t>Настоящий документ (далее – формуляр) определяет основные характеристики и комплектность ПП АРМ КБР-СПФС, а также содержит сведения о его закреплении и изменении при эксплуатации в ОС</w:t>
      </w:r>
      <w:r w:rsidR="008D5554">
        <w:t xml:space="preserve"> </w:t>
      </w:r>
      <w:r w:rsidRPr="0037790F">
        <w:t>Microsoft Windows.</w:t>
      </w:r>
    </w:p>
    <w:p w:rsidR="009A008B" w:rsidRPr="0037790F" w:rsidRDefault="0037790F">
      <w:pPr>
        <w:pStyle w:val="a2"/>
      </w:pPr>
      <w:r w:rsidRPr="0037790F">
        <w:t>Формуляр предназначен для эксплуатирующего персонала ПП АРМ КБР-СПФС.</w:t>
      </w:r>
    </w:p>
    <w:p w:rsidR="009A008B" w:rsidRPr="0037790F" w:rsidRDefault="0037790F">
      <w:pPr>
        <w:pStyle w:val="a2"/>
      </w:pPr>
      <w:r w:rsidRPr="0037790F">
        <w:t>Документ разработан специалистами Регионального центра развития «Казань» в Отделении − Национальном банке по Республике Татарстан Волго-Вятского главного управления Центрального банка Российской Федерации.</w:t>
      </w:r>
    </w:p>
    <w:p w:rsidR="009A008B" w:rsidRPr="0037790F" w:rsidRDefault="0037790F">
      <w:pPr>
        <w:rPr>
          <w:rFonts w:ascii="Times New Roman" w:hAnsi="Times New Roman" w:cs="Times New Roman"/>
          <w:b/>
        </w:rPr>
      </w:pPr>
      <w:r w:rsidRPr="0037790F">
        <w:rPr>
          <w:rFonts w:ascii="Times New Roman" w:hAnsi="Times New Roman" w:cs="Times New Roman"/>
          <w:b/>
        </w:rPr>
        <w:br w:type="page"/>
      </w:r>
    </w:p>
    <w:p w:rsidR="0037790F" w:rsidRPr="0037790F" w:rsidRDefault="0037790F">
      <w:pPr>
        <w:pStyle w:val="af7"/>
        <w:rPr>
          <w:noProof/>
        </w:rPr>
      </w:pPr>
      <w:r w:rsidRPr="0037790F">
        <w:lastRenderedPageBreak/>
        <w:t>Содержание</w:t>
      </w:r>
      <w:r w:rsidRPr="0037790F">
        <w:fldChar w:fldCharType="begin"/>
      </w:r>
      <w:r w:rsidRPr="0037790F">
        <w:instrText xml:space="preserve">TOC \o "1-4" \h \z \t "HeadingAppCln0;1" </w:instrText>
      </w:r>
      <w:r w:rsidRPr="0037790F">
        <w:fldChar w:fldCharType="separate"/>
      </w:r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89" w:history="1">
        <w:r w:rsidR="0037790F" w:rsidRPr="0037790F">
          <w:rPr>
            <w:rStyle w:val="af9"/>
            <w:noProof/>
          </w:rPr>
          <w:t>Обозначения и сокращения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_Toc234570889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4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0" w:history="1">
        <w:r w:rsidR="0037790F" w:rsidRPr="0037790F">
          <w:rPr>
            <w:rStyle w:val="af9"/>
            <w:noProof/>
          </w:rPr>
          <w:t>Термины и определения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_Toc234570890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6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1" w:history="1">
        <w:r w:rsidR="0037790F" w:rsidRPr="0037790F">
          <w:rPr>
            <w:rStyle w:val="af9"/>
            <w:noProof/>
          </w:rPr>
          <w:t>1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Общие сведения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_Toc234570891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7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2" w:history="1">
        <w:r w:rsidR="0037790F" w:rsidRPr="0037790F">
          <w:rPr>
            <w:rStyle w:val="af9"/>
            <w:noProof/>
          </w:rPr>
          <w:t>2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Основные характеристики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_Toc234570892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8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3" w:history="1">
        <w:r w:rsidR="0037790F" w:rsidRPr="0037790F">
          <w:rPr>
            <w:rStyle w:val="af9"/>
            <w:noProof/>
          </w:rPr>
          <w:t>3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Комплектность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_Toc234570893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9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4" w:history="1">
        <w:r w:rsidR="0037790F" w:rsidRPr="0037790F">
          <w:rPr>
            <w:rStyle w:val="af9"/>
            <w:noProof/>
          </w:rPr>
          <w:t>4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Свидетельство о приемке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_Toc234570894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10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5" w:history="1">
        <w:r w:rsidR="0037790F" w:rsidRPr="0037790F">
          <w:rPr>
            <w:rStyle w:val="af9"/>
            <w:noProof/>
          </w:rPr>
          <w:t>5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Сведения о состоянии компонента ИТС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_Toc234570895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11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6" w:history="1">
        <w:r w:rsidR="0037790F" w:rsidRPr="0037790F">
          <w:rPr>
            <w:rStyle w:val="af9"/>
            <w:noProof/>
          </w:rPr>
          <w:t>6</w:t>
        </w:r>
        <w:r w:rsidR="0037790F" w:rsidRPr="0037790F">
          <w:rPr>
            <w:rFonts w:eastAsiaTheme="minorEastAsia"/>
            <w:noProof/>
            <w:color w:val="auto"/>
            <w:sz w:val="22"/>
            <w:szCs w:val="22"/>
          </w:rPr>
          <w:tab/>
        </w:r>
        <w:r w:rsidR="0037790F" w:rsidRPr="0037790F">
          <w:rPr>
            <w:rStyle w:val="af9"/>
            <w:noProof/>
          </w:rPr>
          <w:t>Сведения о закреплении при эксплуатации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_Toc234570896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12</w:t>
        </w:r>
        <w:r w:rsidR="0037790F" w:rsidRPr="0037790F">
          <w:rPr>
            <w:noProof/>
            <w:webHidden/>
          </w:rPr>
          <w:fldChar w:fldCharType="end"/>
        </w:r>
      </w:hyperlink>
    </w:p>
    <w:p w:rsidR="0037790F" w:rsidRPr="0037790F" w:rsidRDefault="00720E6D">
      <w:pPr>
        <w:pStyle w:val="11"/>
        <w:rPr>
          <w:rFonts w:eastAsiaTheme="minorEastAsia"/>
          <w:noProof/>
          <w:color w:val="auto"/>
          <w:sz w:val="22"/>
          <w:szCs w:val="22"/>
        </w:rPr>
      </w:pPr>
      <w:hyperlink w:anchor="_Toc234570897" w:history="1">
        <w:r w:rsidR="0037790F" w:rsidRPr="0037790F">
          <w:rPr>
            <w:rStyle w:val="af9"/>
            <w:noProof/>
          </w:rPr>
          <w:t>Ссылочные документы</w:t>
        </w:r>
        <w:r w:rsidR="0037790F" w:rsidRPr="0037790F">
          <w:rPr>
            <w:noProof/>
            <w:webHidden/>
          </w:rPr>
          <w:tab/>
        </w:r>
        <w:r w:rsidR="0037790F" w:rsidRPr="0037790F">
          <w:rPr>
            <w:noProof/>
            <w:webHidden/>
          </w:rPr>
          <w:fldChar w:fldCharType="begin"/>
        </w:r>
        <w:r w:rsidR="0037790F" w:rsidRPr="0037790F">
          <w:rPr>
            <w:noProof/>
            <w:webHidden/>
          </w:rPr>
          <w:instrText xml:space="preserve"> PAGEREF _Toc234570897 \h </w:instrText>
        </w:r>
        <w:r w:rsidR="0037790F" w:rsidRPr="0037790F">
          <w:rPr>
            <w:noProof/>
            <w:webHidden/>
          </w:rPr>
        </w:r>
        <w:r w:rsidR="0037790F" w:rsidRPr="0037790F">
          <w:rPr>
            <w:noProof/>
            <w:webHidden/>
          </w:rPr>
          <w:fldChar w:fldCharType="separate"/>
        </w:r>
        <w:r w:rsidR="0037790F">
          <w:rPr>
            <w:noProof/>
            <w:webHidden/>
          </w:rPr>
          <w:t>13</w:t>
        </w:r>
        <w:r w:rsidR="0037790F" w:rsidRPr="0037790F">
          <w:rPr>
            <w:noProof/>
            <w:webHidden/>
          </w:rPr>
          <w:fldChar w:fldCharType="end"/>
        </w:r>
      </w:hyperlink>
    </w:p>
    <w:p w:rsidR="009A008B" w:rsidRPr="0037790F" w:rsidRDefault="0037790F">
      <w:pPr>
        <w:spacing w:line="0" w:lineRule="auto"/>
      </w:pPr>
      <w:r w:rsidRPr="0037790F">
        <w:fldChar w:fldCharType="end"/>
      </w:r>
    </w:p>
    <w:p w:rsidR="009A008B" w:rsidRPr="0037790F" w:rsidRDefault="0037790F">
      <w:pPr>
        <w:rPr>
          <w:rFonts w:ascii="Times New Roman" w:hAnsi="Times New Roman" w:cs="Times New Roman"/>
          <w:sz w:val="20"/>
          <w:szCs w:val="20"/>
        </w:rPr>
      </w:pPr>
      <w:r w:rsidRPr="0037790F">
        <w:rPr>
          <w:rFonts w:ascii="Times New Roman" w:hAnsi="Times New Roman" w:cs="Times New Roman"/>
          <w:sz w:val="20"/>
          <w:szCs w:val="20"/>
        </w:rPr>
        <w:br w:type="page"/>
      </w:r>
    </w:p>
    <w:p w:rsidR="009A008B" w:rsidRPr="0037790F" w:rsidRDefault="0037790F">
      <w:pPr>
        <w:pStyle w:val="HeadingAppCln0"/>
      </w:pPr>
      <w:bookmarkStart w:id="1" w:name="_Toc234570889"/>
      <w:r w:rsidRPr="0037790F">
        <w:lastRenderedPageBreak/>
        <w:t>Обозначения и сокращения</w:t>
      </w:r>
      <w:bookmarkEnd w:id="1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9A008B" w:rsidRPr="00377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9A008B" w:rsidRPr="0037790F" w:rsidRDefault="0037790F">
            <w:r w:rsidRPr="0037790F">
              <w:t>Сокращение</w:t>
            </w:r>
          </w:p>
        </w:tc>
        <w:tc>
          <w:tcPr>
            <w:tcW w:w="6055" w:type="dxa"/>
          </w:tcPr>
          <w:p w:rsidR="009A008B" w:rsidRPr="0037790F" w:rsidRDefault="0037790F">
            <w:r w:rsidRPr="0037790F">
              <w:t>Расшифровка сокращения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  <w:shd w:val="clear" w:color="auto" w:fill="F0F0F0"/>
          </w:tcPr>
          <w:p w:rsidR="009A008B" w:rsidRPr="0037790F" w:rsidRDefault="0037790F">
            <w:pPr>
              <w:pStyle w:val="TableText"/>
            </w:pPr>
            <w:r w:rsidRPr="0037790F">
              <w:t>АИБ</w:t>
            </w:r>
          </w:p>
        </w:tc>
        <w:tc>
          <w:tcPr>
            <w:tcW w:w="6055" w:type="dxa"/>
            <w:shd w:val="clear" w:color="auto" w:fill="F0F0F0"/>
          </w:tcPr>
          <w:p w:rsidR="009A008B" w:rsidRPr="0037790F" w:rsidRDefault="0037790F">
            <w:pPr>
              <w:pStyle w:val="TableText"/>
              <w:jc w:val="left"/>
            </w:pPr>
            <w:bookmarkStart w:id="2" w:name="_Refd27e3946"/>
            <w:bookmarkStart w:id="3" w:name="_Tocd27e3946"/>
            <w:r w:rsidRPr="0037790F">
              <w:t>Администратор информационной безопасности</w:t>
            </w:r>
            <w:bookmarkEnd w:id="2"/>
            <w:bookmarkEnd w:id="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АС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" w:name="_Refd27e4007"/>
            <w:bookmarkStart w:id="5" w:name="_Tocd27e4007"/>
            <w:r w:rsidRPr="0037790F">
              <w:t>Автоматизированная система</w:t>
            </w:r>
            <w:bookmarkEnd w:id="4"/>
            <w:bookmarkEnd w:id="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АС КБР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6" w:name="_Refd27e4068"/>
            <w:bookmarkStart w:id="7" w:name="_Tocd27e4068"/>
            <w:r w:rsidRPr="0037790F">
              <w:t>Автоматизированная система клиента Банка России</w:t>
            </w:r>
            <w:bookmarkEnd w:id="6"/>
            <w:bookmarkEnd w:id="7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ВВК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8" w:name="_Refd27e4211"/>
            <w:bookmarkStart w:id="9" w:name="_Tocd27e4211"/>
            <w:r w:rsidRPr="0037790F">
              <w:t>Воздействие вредоносного кода</w:t>
            </w:r>
            <w:bookmarkEnd w:id="8"/>
            <w:bookmarkEnd w:id="9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ЗК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10" w:name="_Refd27e4268"/>
            <w:bookmarkStart w:id="11" w:name="_Tocd27e4268"/>
            <w:r w:rsidRPr="0037790F">
              <w:t>Защитный код</w:t>
            </w:r>
            <w:bookmarkEnd w:id="10"/>
            <w:bookmarkEnd w:id="1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ИТС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12" w:name="_Refd27e4333"/>
            <w:bookmarkStart w:id="13" w:name="_Tocd27e4333"/>
            <w:r w:rsidRPr="0037790F">
              <w:t>Информационно-телекоммуникационная система</w:t>
            </w:r>
            <w:bookmarkEnd w:id="12"/>
            <w:bookmarkEnd w:id="1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КА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14" w:name="_Refd27e4393"/>
            <w:bookmarkStart w:id="15" w:name="_Tocd27e4393"/>
            <w:r w:rsidRPr="0037790F">
              <w:t>Код аутентификации</w:t>
            </w:r>
            <w:bookmarkEnd w:id="14"/>
            <w:bookmarkEnd w:id="1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НСД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16" w:name="_Refd27e4458"/>
            <w:bookmarkStart w:id="17" w:name="_Tocd27e4458"/>
            <w:r w:rsidRPr="0037790F">
              <w:t>Несанкционированный доступ</w:t>
            </w:r>
            <w:bookmarkEnd w:id="16"/>
            <w:bookmarkEnd w:id="17"/>
          </w:p>
        </w:tc>
      </w:tr>
      <w:tr w:rsidR="009A008B" w:rsidRPr="0037790F">
        <w:trPr>
          <w:trHeight w:val="284"/>
        </w:trPr>
        <w:tc>
          <w:tcPr>
            <w:tcW w:w="3300" w:type="dxa"/>
            <w:shd w:val="clear" w:color="auto" w:fill="F0F0F0"/>
          </w:tcPr>
          <w:p w:rsidR="009A008B" w:rsidRPr="0037790F" w:rsidRDefault="0037790F">
            <w:pPr>
              <w:pStyle w:val="TableText"/>
            </w:pPr>
            <w:r w:rsidRPr="0037790F">
              <w:t>ОИБ</w:t>
            </w:r>
          </w:p>
        </w:tc>
        <w:tc>
          <w:tcPr>
            <w:tcW w:w="6055" w:type="dxa"/>
            <w:shd w:val="clear" w:color="auto" w:fill="F0F0F0"/>
          </w:tcPr>
          <w:p w:rsidR="009A008B" w:rsidRPr="0037790F" w:rsidRDefault="0037790F">
            <w:pPr>
              <w:pStyle w:val="TableText"/>
              <w:jc w:val="left"/>
            </w:pPr>
            <w:bookmarkStart w:id="18" w:name="_Refd27e4509"/>
            <w:bookmarkStart w:id="19" w:name="_Tocd27e4509"/>
            <w:r w:rsidRPr="0037790F">
              <w:t>Обеспечение информационной безопасности</w:t>
            </w:r>
            <w:bookmarkEnd w:id="18"/>
            <w:bookmarkEnd w:id="19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ОС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20" w:name="_Refd27e4565"/>
            <w:bookmarkStart w:id="21" w:name="_Tocd27e4565"/>
            <w:r w:rsidRPr="0037790F">
              <w:t>Операционная система</w:t>
            </w:r>
            <w:bookmarkEnd w:id="20"/>
            <w:bookmarkEnd w:id="2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ПВО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22" w:name="_Refd27e4624"/>
            <w:bookmarkStart w:id="23" w:name="_Tocd27e4624"/>
            <w:r w:rsidRPr="0037790F">
              <w:t>Протокол выполненных операций</w:t>
            </w:r>
            <w:bookmarkEnd w:id="22"/>
            <w:bookmarkEnd w:id="2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ПК «Сигнатура-клиент»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24" w:name="_Refd27e4683"/>
            <w:bookmarkStart w:id="25" w:name="_Tocd27e4683"/>
            <w:r w:rsidRPr="0037790F">
              <w:t>Программный комплекс «Сигнатура-клиент» версия 6 из состава программного комплекса «Система криптографической авторизации электронных документов «Сигнатура» версия 6</w:t>
            </w:r>
            <w:bookmarkEnd w:id="24"/>
            <w:bookmarkEnd w:id="2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ПО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26" w:name="_Refd27e4748"/>
            <w:bookmarkStart w:id="27" w:name="_Tocd27e4748"/>
            <w:r w:rsidRPr="0037790F">
              <w:t>Программное обеспечение</w:t>
            </w:r>
            <w:bookmarkEnd w:id="26"/>
            <w:bookmarkEnd w:id="27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ПП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28" w:name="_Refd27e4810"/>
            <w:bookmarkStart w:id="29" w:name="_Tocd27e4810"/>
            <w:r w:rsidRPr="0037790F">
              <w:t>Программный продукт</w:t>
            </w:r>
            <w:bookmarkEnd w:id="28"/>
            <w:bookmarkEnd w:id="29"/>
          </w:p>
        </w:tc>
      </w:tr>
      <w:tr w:rsidR="009A008B" w:rsidRPr="0037790F">
        <w:trPr>
          <w:trHeight w:val="284"/>
        </w:trPr>
        <w:tc>
          <w:tcPr>
            <w:tcW w:w="3300" w:type="dxa"/>
            <w:shd w:val="clear" w:color="auto" w:fill="F0F0F0"/>
          </w:tcPr>
          <w:p w:rsidR="009A008B" w:rsidRPr="0037790F" w:rsidRDefault="0037790F">
            <w:pPr>
              <w:pStyle w:val="TableText"/>
            </w:pPr>
            <w:r w:rsidRPr="0037790F">
              <w:t>ПП АРМ КБР-СПФС</w:t>
            </w:r>
          </w:p>
        </w:tc>
        <w:tc>
          <w:tcPr>
            <w:tcW w:w="6055" w:type="dxa"/>
            <w:shd w:val="clear" w:color="auto" w:fill="F0F0F0"/>
          </w:tcPr>
          <w:p w:rsidR="009A008B" w:rsidRPr="0037790F" w:rsidRDefault="0037790F">
            <w:pPr>
              <w:pStyle w:val="TableText"/>
              <w:jc w:val="left"/>
            </w:pPr>
            <w:bookmarkStart w:id="30" w:name="_Refd27e4871"/>
            <w:bookmarkStart w:id="31" w:name="_Tocd27e4871"/>
            <w:r w:rsidRPr="0037790F">
              <w:t>ПП Автоматизированное рабочее место клиента Банка России пользователя системы передачи финансовых сообщений</w:t>
            </w:r>
            <w:bookmarkEnd w:id="30"/>
            <w:bookmarkEnd w:id="3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ПЭВМ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32" w:name="_Refd27e4939"/>
            <w:bookmarkStart w:id="33" w:name="_Tocd27e4939"/>
            <w:r w:rsidRPr="0037790F">
              <w:t>Персональная электронно-вычислительная машина</w:t>
            </w:r>
            <w:bookmarkEnd w:id="32"/>
            <w:bookmarkEnd w:id="3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СЗИ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34" w:name="_Refd27e5006"/>
            <w:bookmarkStart w:id="35" w:name="_Tocd27e5006"/>
            <w:r w:rsidRPr="0037790F">
              <w:t>Средство защиты информации</w:t>
            </w:r>
            <w:bookmarkEnd w:id="34"/>
            <w:bookmarkEnd w:id="3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СК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36" w:name="_Refd27e5059"/>
            <w:bookmarkStart w:id="37" w:name="_Tocd27e5059"/>
            <w:r w:rsidRPr="0037790F">
              <w:t>Служебный конверт</w:t>
            </w:r>
            <w:bookmarkEnd w:id="36"/>
            <w:bookmarkEnd w:id="37"/>
          </w:p>
        </w:tc>
      </w:tr>
      <w:tr w:rsidR="009A008B" w:rsidRPr="0037790F">
        <w:trPr>
          <w:trHeight w:val="284"/>
        </w:trPr>
        <w:tc>
          <w:tcPr>
            <w:tcW w:w="3300" w:type="dxa"/>
            <w:shd w:val="clear" w:color="auto" w:fill="F0F0F0"/>
          </w:tcPr>
          <w:p w:rsidR="009A008B" w:rsidRPr="0037790F" w:rsidRDefault="0037790F">
            <w:pPr>
              <w:pStyle w:val="TableText"/>
            </w:pPr>
            <w:r w:rsidRPr="0037790F">
              <w:t>СПФС</w:t>
            </w:r>
          </w:p>
        </w:tc>
        <w:tc>
          <w:tcPr>
            <w:tcW w:w="6055" w:type="dxa"/>
            <w:shd w:val="clear" w:color="auto" w:fill="F0F0F0"/>
          </w:tcPr>
          <w:p w:rsidR="009A008B" w:rsidRPr="0037790F" w:rsidRDefault="0037790F">
            <w:pPr>
              <w:pStyle w:val="TableText"/>
              <w:jc w:val="left"/>
            </w:pPr>
            <w:bookmarkStart w:id="38" w:name="_Refd27e5117"/>
            <w:bookmarkStart w:id="39" w:name="_Tocd27e5117"/>
            <w:r w:rsidRPr="0037790F">
              <w:t>Система передачи финансовых сообщений</w:t>
            </w:r>
            <w:bookmarkEnd w:id="38"/>
            <w:bookmarkEnd w:id="39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ТШ КБР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0" w:name="_Refd27e5175"/>
            <w:bookmarkStart w:id="41" w:name="_Tocd27e5175"/>
            <w:r w:rsidRPr="0037790F">
              <w:t>Транспортный шлюз Банка России для обмена платёжными и финансовыми сообщениями с клиентами Банка России</w:t>
            </w:r>
            <w:bookmarkEnd w:id="40"/>
            <w:bookmarkEnd w:id="4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УФЭБС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2" w:name="_Refd27e5236"/>
            <w:bookmarkStart w:id="43" w:name="_Tocd27e5236"/>
            <w:r w:rsidRPr="0037790F">
              <w:t>Унифицированные форматы электронных банковских сообщений</w:t>
            </w:r>
            <w:bookmarkEnd w:id="42"/>
            <w:bookmarkEnd w:id="4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УЭО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4" w:name="_Refd27e5325"/>
            <w:bookmarkStart w:id="45" w:name="_Tocd27e5325"/>
            <w:r w:rsidRPr="0037790F">
              <w:t>Участники электронного обмена</w:t>
            </w:r>
            <w:bookmarkEnd w:id="44"/>
            <w:bookmarkEnd w:id="4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ЭП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6" w:name="_Refd27e5383"/>
            <w:bookmarkStart w:id="47" w:name="_Tocd27e5383"/>
            <w:r w:rsidRPr="0037790F">
              <w:t>Электронная подпись</w:t>
            </w:r>
            <w:bookmarkEnd w:id="46"/>
            <w:bookmarkEnd w:id="47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ЭС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48" w:name="_Refd27e5438"/>
            <w:bookmarkStart w:id="49" w:name="_Tocd27e5438"/>
            <w:r w:rsidRPr="0037790F">
              <w:t>Электронное сообщение</w:t>
            </w:r>
            <w:bookmarkEnd w:id="48"/>
            <w:bookmarkEnd w:id="49"/>
          </w:p>
        </w:tc>
      </w:tr>
      <w:tr w:rsidR="009A008B" w:rsidRPr="008D5554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AMQP</w:t>
            </w:r>
          </w:p>
        </w:tc>
        <w:tc>
          <w:tcPr>
            <w:tcW w:w="6055" w:type="dxa"/>
          </w:tcPr>
          <w:p w:rsidR="009A008B" w:rsidRPr="008D5554" w:rsidRDefault="0037790F">
            <w:pPr>
              <w:pStyle w:val="TableText"/>
              <w:jc w:val="left"/>
              <w:rPr>
                <w:lang w:val="en-US"/>
              </w:rPr>
            </w:pPr>
            <w:bookmarkStart w:id="50" w:name="_Refd27e3547"/>
            <w:bookmarkStart w:id="51" w:name="_Tocd27e3547"/>
            <w:r w:rsidRPr="008D5554">
              <w:rPr>
                <w:lang w:val="en-US"/>
              </w:rPr>
              <w:t>Advanced Message Queuing Protocol Version 1.0</w:t>
            </w:r>
            <w:bookmarkEnd w:id="50"/>
            <w:bookmarkEnd w:id="5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ISO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52" w:name="_Refd27e3604"/>
            <w:bookmarkStart w:id="53" w:name="_Tocd27e3604"/>
            <w:r w:rsidRPr="0037790F">
              <w:t>Электронное сообщение формата ISO (международная организация по стандартизации)</w:t>
            </w:r>
            <w:bookmarkEnd w:id="52"/>
            <w:bookmarkEnd w:id="53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lastRenderedPageBreak/>
              <w:t>ISO CTCCR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54" w:name="_Refd27e3662"/>
            <w:bookmarkStart w:id="55" w:name="_Tocd27e3662"/>
            <w:r w:rsidRPr="008D5554">
              <w:rPr>
                <w:lang w:val="en-US"/>
              </w:rPr>
              <w:t xml:space="preserve">Cross-border transaction control reporting (CTCCR). </w:t>
            </w:r>
            <w:r w:rsidRPr="0037790F">
              <w:t>Группа сообщений формата ISO 20022 (международный стандарт «Финансовые услуги. Универсальная схема сообщений финансовой индустрии»), используемых для осуществления электронного обмена в рамках осуществления валютного контроля</w:t>
            </w:r>
            <w:bookmarkEnd w:id="54"/>
            <w:bookmarkEnd w:id="55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ISO TS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56" w:name="_Refd27e3720"/>
            <w:bookmarkStart w:id="57" w:name="_Tocd27e3720"/>
            <w:proofErr w:type="spellStart"/>
            <w:r w:rsidRPr="0037790F">
              <w:t>Trade</w:t>
            </w:r>
            <w:proofErr w:type="spellEnd"/>
            <w:r w:rsidRPr="0037790F">
              <w:t xml:space="preserve"> </w:t>
            </w:r>
            <w:proofErr w:type="spellStart"/>
            <w:r w:rsidRPr="0037790F">
              <w:t>services</w:t>
            </w:r>
            <w:proofErr w:type="spellEnd"/>
            <w:r w:rsidRPr="0037790F">
              <w:t xml:space="preserve"> (TS). Группа сообщений формата ISO 20022, используемых для осуществления электронного обмена в рамках, проводимых участниками обмена торговых операций</w:t>
            </w:r>
            <w:bookmarkEnd w:id="56"/>
            <w:bookmarkEnd w:id="57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SWIFT MT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58" w:name="_Refd27e3778"/>
            <w:bookmarkStart w:id="59" w:name="_Tocd27e3778"/>
            <w:r w:rsidRPr="0037790F">
              <w:t>Электронные сообщения формата SWIFT</w:t>
            </w:r>
            <w:bookmarkEnd w:id="58"/>
            <w:bookmarkEnd w:id="59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SWIFT MX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60" w:name="_Refd27e3833"/>
            <w:bookmarkStart w:id="61" w:name="_Tocd27e3833"/>
            <w:r w:rsidRPr="0037790F">
              <w:t>Электронные сообщения формата SWIFT, разработанные в соответствии с методологией стандарта ISO 20022</w:t>
            </w:r>
            <w:bookmarkEnd w:id="60"/>
            <w:bookmarkEnd w:id="61"/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</w:pPr>
            <w:r w:rsidRPr="0037790F">
              <w:t>TSLC</w:t>
            </w:r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bookmarkStart w:id="62" w:name="_Refd27e3888"/>
            <w:bookmarkStart w:id="63" w:name="_Tocd27e3888"/>
            <w:r w:rsidRPr="0037790F">
              <w:t>Формат сообщений, применяемых при осуществлении операций по казначейскому обеспечению обязательств при банковском сопровождении государственных контрактов</w:t>
            </w:r>
            <w:bookmarkEnd w:id="62"/>
            <w:bookmarkEnd w:id="63"/>
          </w:p>
        </w:tc>
      </w:tr>
    </w:tbl>
    <w:p w:rsidR="009A008B" w:rsidRPr="0037790F" w:rsidRDefault="0037790F">
      <w:pPr>
        <w:rPr>
          <w:rFonts w:ascii="Times New Roman" w:hAnsi="Times New Roman" w:cs="Times New Roman"/>
          <w:sz w:val="20"/>
          <w:szCs w:val="20"/>
        </w:rPr>
      </w:pPr>
      <w:r w:rsidRPr="0037790F">
        <w:rPr>
          <w:rFonts w:ascii="Times New Roman" w:hAnsi="Times New Roman" w:cs="Times New Roman"/>
          <w:sz w:val="20"/>
          <w:szCs w:val="20"/>
        </w:rPr>
        <w:br w:type="page"/>
      </w:r>
    </w:p>
    <w:p w:rsidR="009A008B" w:rsidRPr="0037790F" w:rsidRDefault="0037790F">
      <w:pPr>
        <w:pStyle w:val="HeadingAppCln0"/>
      </w:pPr>
      <w:bookmarkStart w:id="64" w:name="_Toc234570890"/>
      <w:r w:rsidRPr="0037790F">
        <w:lastRenderedPageBreak/>
        <w:t>Термины и определения</w:t>
      </w:r>
      <w:bookmarkEnd w:id="64"/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00"/>
        <w:gridCol w:w="6054"/>
      </w:tblGrid>
      <w:tr w:rsidR="009A008B" w:rsidRPr="00377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4"/>
          <w:tblHeader/>
        </w:trPr>
        <w:tc>
          <w:tcPr>
            <w:tcW w:w="3300" w:type="dxa"/>
          </w:tcPr>
          <w:p w:rsidR="009A008B" w:rsidRPr="0037790F" w:rsidRDefault="0037790F">
            <w:r w:rsidRPr="0037790F">
              <w:t>Термин</w:t>
            </w:r>
          </w:p>
        </w:tc>
        <w:tc>
          <w:tcPr>
            <w:tcW w:w="6055" w:type="dxa"/>
          </w:tcPr>
          <w:p w:rsidR="009A008B" w:rsidRPr="0037790F" w:rsidRDefault="0037790F">
            <w:r w:rsidRPr="0037790F">
              <w:t>Определение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  <w:jc w:val="left"/>
            </w:pPr>
            <w:bookmarkStart w:id="65" w:name="_Refd27e6497"/>
            <w:bookmarkStart w:id="66" w:name="_Tocd27e6497"/>
            <w:r w:rsidRPr="0037790F">
              <w:t>Защитный код</w:t>
            </w:r>
            <w:bookmarkEnd w:id="65"/>
            <w:bookmarkEnd w:id="66"/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Вид электронной подписи, но в отличие от КА, который формируется исходным сообщением без изменений, ЗК формируется только под значащими данными без учета разметки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  <w:jc w:val="left"/>
            </w:pPr>
            <w:bookmarkStart w:id="67" w:name="_Refd27e6562"/>
            <w:bookmarkStart w:id="68" w:name="_Tocd27e6562"/>
            <w:r w:rsidRPr="0037790F">
              <w:t>Информационно-телекоммуникационная система</w:t>
            </w:r>
            <w:bookmarkEnd w:id="67"/>
            <w:bookmarkEnd w:id="68"/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Иерархическая пространственно-распределенная совокупность платформ, автоматизированных систем и программных продуктов, обеспечивающая информатизацию деятельности Банка России и предоставляющая информационные и телекоммуникационные услуги с применением информационных технологий, средств вычислительной техники и связи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  <w:jc w:val="left"/>
            </w:pPr>
            <w:bookmarkStart w:id="69" w:name="_Refd27e6622"/>
            <w:bookmarkStart w:id="70" w:name="_Tocd27e6622"/>
            <w:r w:rsidRPr="0037790F">
              <w:t>Код аутентификации</w:t>
            </w:r>
            <w:bookmarkEnd w:id="69"/>
            <w:bookmarkEnd w:id="70"/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Данные, используемые для контроля целостности и подтверждения подлинности электронных сообщений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37790F" w:rsidRDefault="0037790F">
            <w:pPr>
              <w:pStyle w:val="TableText"/>
              <w:jc w:val="left"/>
            </w:pPr>
            <w:bookmarkStart w:id="71" w:name="_Refd27e6977"/>
            <w:bookmarkStart w:id="72" w:name="_Tocd27e6977"/>
            <w:r w:rsidRPr="0037790F">
              <w:t>Программное обеспечение</w:t>
            </w:r>
            <w:bookmarkEnd w:id="71"/>
            <w:bookmarkEnd w:id="72"/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Совокупность программ системы обработки информации и программных документов, необходимых для эксплуатации этих программ (ГОСТ 19781-90)</w:t>
            </w:r>
          </w:p>
        </w:tc>
      </w:tr>
      <w:tr w:rsidR="009A008B" w:rsidRPr="0037790F">
        <w:trPr>
          <w:trHeight w:val="284"/>
        </w:trPr>
        <w:tc>
          <w:tcPr>
            <w:tcW w:w="3300" w:type="dxa"/>
          </w:tcPr>
          <w:p w:rsidR="009A008B" w:rsidRPr="008D5554" w:rsidRDefault="0037790F">
            <w:pPr>
              <w:pStyle w:val="TableText"/>
              <w:jc w:val="left"/>
              <w:rPr>
                <w:lang w:val="en-US"/>
              </w:rPr>
            </w:pPr>
            <w:bookmarkStart w:id="73" w:name="_Refd27e5776"/>
            <w:bookmarkStart w:id="74" w:name="_Tocd27e5776"/>
            <w:r w:rsidRPr="008D5554">
              <w:rPr>
                <w:lang w:val="en-US"/>
              </w:rPr>
              <w:t>Advanced Message Queuing Protocol Version 1.0</w:t>
            </w:r>
            <w:bookmarkEnd w:id="73"/>
            <w:bookmarkEnd w:id="74"/>
          </w:p>
        </w:tc>
        <w:tc>
          <w:tcPr>
            <w:tcW w:w="6055" w:type="dxa"/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Протокол передачи и кадрирования. Под кадрированием подразумевается представление структуры для потоков двоичных данных, которые передаются в любом направлении в рамках сетевого подключения. Структура разграничивает отдельные блоки данных, именуемых кадрами, которые передаются между сторонами подключения</w:t>
            </w:r>
          </w:p>
        </w:tc>
      </w:tr>
    </w:tbl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75" w:name="_Refd27e8004"/>
      <w:bookmarkStart w:id="76" w:name="_Numd27e8004"/>
      <w:bookmarkStart w:id="77" w:name="_Toc234570891"/>
      <w:r w:rsidRPr="0037790F">
        <w:lastRenderedPageBreak/>
        <w:t>Общие сведения</w:t>
      </w:r>
      <w:bookmarkEnd w:id="75"/>
      <w:bookmarkEnd w:id="76"/>
      <w:bookmarkEnd w:id="77"/>
    </w:p>
    <w:p w:rsidR="009A008B" w:rsidRPr="0037790F" w:rsidRDefault="0037790F">
      <w:pPr>
        <w:pStyle w:val="a2"/>
      </w:pPr>
      <w:r w:rsidRPr="0037790F">
        <w:t>Обозначение ПП – ЦБРФ.62.0.39731.</w:t>
      </w:r>
    </w:p>
    <w:p w:rsidR="009A008B" w:rsidRPr="0037790F" w:rsidRDefault="0037790F">
      <w:pPr>
        <w:pStyle w:val="a2"/>
      </w:pPr>
      <w:r w:rsidRPr="0037790F">
        <w:t>Полное наименование ПП – Автоматизированное рабочее место клиента Банка России пользователя системы передачи финансовых сообщений.</w:t>
      </w:r>
    </w:p>
    <w:p w:rsidR="009A008B" w:rsidRPr="0037790F" w:rsidRDefault="0037790F">
      <w:pPr>
        <w:pStyle w:val="a2"/>
      </w:pPr>
      <w:r w:rsidRPr="0037790F">
        <w:t>Краткое наименование ПП – ПП АРМ КБР-СПФС.</w:t>
      </w:r>
    </w:p>
    <w:p w:rsidR="009A008B" w:rsidRPr="0037790F" w:rsidRDefault="0037790F">
      <w:pPr>
        <w:pStyle w:val="a2"/>
      </w:pPr>
      <w:r w:rsidRPr="0037790F">
        <w:t>Разработчик – Региональный центр развития «Казань» в Отделении − Национальном банке по Республике Татарстан Волго-Вятского Главного управления Банка России.</w:t>
      </w:r>
    </w:p>
    <w:p w:rsidR="009A008B" w:rsidRPr="0037790F" w:rsidRDefault="0037790F">
      <w:pPr>
        <w:pStyle w:val="a2"/>
      </w:pPr>
      <w:r w:rsidRPr="0037790F">
        <w:t>Подробнее общие сведения о ПП АРМ КБР-СПФС приведены в документе [</w:t>
      </w:r>
      <w:r w:rsidRPr="0037790F">
        <w:fldChar w:fldCharType="begin"/>
      </w:r>
      <w:r w:rsidRPr="0037790F">
        <w:instrText xml:space="preserve"> REF X983cbfec2d7ffd7b0d858d56772dfff60 \h </w:instrText>
      </w:r>
      <w:r w:rsidRPr="0037790F">
        <w:fldChar w:fldCharType="separate"/>
      </w:r>
      <w:r w:rsidRPr="0037790F">
        <w:t>2</w:t>
      </w:r>
      <w:r w:rsidRPr="0037790F">
        <w:fldChar w:fldCharType="end"/>
      </w:r>
      <w:r w:rsidRPr="0037790F">
        <w:t>]. Общие указания персоналу по эксплуатации компонента ИТС приведены в документе [</w:t>
      </w:r>
      <w:r w:rsidRPr="0037790F">
        <w:fldChar w:fldCharType="begin"/>
      </w:r>
      <w:r w:rsidRPr="0037790F">
        <w:instrText xml:space="preserve"> REF X48bbfac7a2322bc1291a91e558356e350 \h </w:instrText>
      </w:r>
      <w:r w:rsidRPr="0037790F">
        <w:fldChar w:fldCharType="separate"/>
      </w:r>
      <w:r w:rsidRPr="0037790F">
        <w:t>3</w:t>
      </w:r>
      <w:r w:rsidRPr="0037790F">
        <w:fldChar w:fldCharType="end"/>
      </w:r>
      <w:r w:rsidRPr="0037790F">
        <w:t>].</w:t>
      </w:r>
    </w:p>
    <w:p w:rsidR="009A008B" w:rsidRPr="0037790F" w:rsidRDefault="0037790F">
      <w:pPr>
        <w:pStyle w:val="a2"/>
      </w:pPr>
      <w:r w:rsidRPr="0037790F">
        <w:t>Эксплуатирующая ПП АРМ КБР-СПФС организация распечатывает и ведет формуляр на бумаге.</w:t>
      </w:r>
    </w:p>
    <w:p w:rsidR="009A008B" w:rsidRPr="0037790F" w:rsidRDefault="0037790F">
      <w:pPr>
        <w:pStyle w:val="a2"/>
      </w:pPr>
      <w:r w:rsidRPr="0037790F">
        <w:t>Формуляр должен находиться в подразделении, ответственном за эксплуатацию ПП АРМ КБР-СПФС.</w:t>
      </w:r>
    </w:p>
    <w:p w:rsidR="009A008B" w:rsidRPr="0037790F" w:rsidRDefault="0037790F">
      <w:pPr>
        <w:pStyle w:val="a2"/>
      </w:pPr>
      <w:r w:rsidRPr="0037790F">
        <w:t xml:space="preserve">В эксплуатирующей ПП АРМ КБР-СПФС организации должен быть назначен ответственный за эксплуатацию. Сведения об ответственном за эксплуатацию следует заносить в раздел </w:t>
      </w:r>
      <w:r w:rsidRPr="0037790F">
        <w:fldChar w:fldCharType="begin"/>
      </w:r>
      <w:r w:rsidRPr="0037790F">
        <w:instrText xml:space="preserve"> REF _Numd27e9282 \h \n </w:instrText>
      </w:r>
      <w:r w:rsidRPr="0037790F">
        <w:fldChar w:fldCharType="separate"/>
      </w:r>
      <w:r>
        <w:t>6</w:t>
      </w:r>
      <w:r w:rsidRPr="0037790F">
        <w:fldChar w:fldCharType="end"/>
      </w:r>
      <w:r w:rsidRPr="0037790F">
        <w:t>.</w:t>
      </w:r>
    </w:p>
    <w:p w:rsidR="009A008B" w:rsidRPr="0037790F" w:rsidRDefault="0037790F">
      <w:pPr>
        <w:pStyle w:val="a2"/>
      </w:pPr>
      <w:r w:rsidRPr="0037790F">
        <w:t xml:space="preserve">Сведения обо всех изменениях, внесенных в ПП АРМ КБР-СПФС в течение всего периода его эксплуатации, следует заносить в раздел </w:t>
      </w:r>
      <w:r w:rsidRPr="0037790F">
        <w:fldChar w:fldCharType="begin"/>
      </w:r>
      <w:r w:rsidRPr="0037790F">
        <w:instrText xml:space="preserve"> REF _Numd27e8949 \h \n </w:instrText>
      </w:r>
      <w:r w:rsidRPr="0037790F">
        <w:fldChar w:fldCharType="separate"/>
      </w:r>
      <w:r>
        <w:t>5</w:t>
      </w:r>
      <w:r w:rsidRPr="0037790F">
        <w:fldChar w:fldCharType="end"/>
      </w:r>
      <w:r w:rsidRPr="0037790F">
        <w:t>.</w:t>
      </w:r>
    </w:p>
    <w:p w:rsidR="009A008B" w:rsidRPr="0037790F" w:rsidRDefault="0037790F">
      <w:pPr>
        <w:pStyle w:val="a2"/>
      </w:pPr>
      <w:r w:rsidRPr="0037790F">
        <w:t>Все записи в формуляре должны быть выполнены отчетливо и аккуратно. Не допускаются записи, выполненные карандашом, смывающимися чернилами, подчистки, незаверенные исправления. Неправильная запись должна быть аккуратно зачеркнута и рядом записана новая, которую должен заверить руководитель подразделения, ответственного за эксплуатацию ПП АРМ КБР-СПФС.</w:t>
      </w:r>
    </w:p>
    <w:p w:rsidR="009A008B" w:rsidRPr="0037790F" w:rsidRDefault="0037790F">
      <w:pPr>
        <w:pStyle w:val="a2"/>
      </w:pPr>
      <w:r w:rsidRPr="0037790F">
        <w:t>После полного заполнения любой из таблиц формуляра следует подготовить листы продолжения соответствующей таблицы, пронумеровав их следующим образом: Х.1, Х.2 и т.д., «Х» - номер листа, на котором находится начало таблицы.</w:t>
      </w:r>
    </w:p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78" w:name="_Refd27e8133"/>
      <w:bookmarkStart w:id="79" w:name="_Numd27e8133"/>
      <w:bookmarkStart w:id="80" w:name="_Toc234570892"/>
      <w:r w:rsidRPr="0037790F">
        <w:lastRenderedPageBreak/>
        <w:t>Основные характеристики</w:t>
      </w:r>
      <w:bookmarkEnd w:id="78"/>
      <w:bookmarkEnd w:id="79"/>
      <w:bookmarkEnd w:id="80"/>
    </w:p>
    <w:p w:rsidR="009A008B" w:rsidRPr="0037790F" w:rsidRDefault="0037790F">
      <w:pPr>
        <w:pStyle w:val="a2"/>
      </w:pPr>
      <w:r w:rsidRPr="0037790F">
        <w:t>Назначение и условия применения ПП АРМ КБР-СПФС приведены в документе [</w:t>
      </w:r>
      <w:r w:rsidRPr="0037790F">
        <w:fldChar w:fldCharType="begin"/>
      </w:r>
      <w:r w:rsidRPr="0037790F">
        <w:instrText xml:space="preserve"> REF X983cbfec2d7ffd7b0d858d56772dfff60 \h </w:instrText>
      </w:r>
      <w:r w:rsidRPr="0037790F">
        <w:fldChar w:fldCharType="separate"/>
      </w:r>
      <w:r w:rsidRPr="0037790F">
        <w:t>2</w:t>
      </w:r>
      <w:r w:rsidRPr="0037790F">
        <w:fldChar w:fldCharType="end"/>
      </w:r>
      <w:r w:rsidRPr="0037790F">
        <w:t>].</w:t>
      </w:r>
    </w:p>
    <w:p w:rsidR="009A008B" w:rsidRPr="0037790F" w:rsidRDefault="0037790F">
      <w:pPr>
        <w:pStyle w:val="a2"/>
      </w:pPr>
      <w:r w:rsidRPr="0037790F">
        <w:t>Условия эксплуатации ПП АРМ КБР-СПФС предусматривают наличие у клиента:</w:t>
      </w:r>
    </w:p>
    <w:p w:rsidR="009A008B" w:rsidRPr="0037790F" w:rsidRDefault="0037790F">
      <w:pPr>
        <w:pStyle w:val="a"/>
        <w:numPr>
          <w:ilvl w:val="0"/>
          <w:numId w:val="1"/>
        </w:numPr>
      </w:pPr>
      <w:r w:rsidRPr="0037790F">
        <w:t>собственной АС обработки информации, реализующей интерфейс обмена в соответствии с Альбомом УФЭБС [</w:t>
      </w:r>
      <w:r w:rsidRPr="0037790F">
        <w:fldChar w:fldCharType="begin"/>
      </w:r>
      <w:r w:rsidRPr="0037790F">
        <w:instrText xml:space="preserve"> REF X60a2e25f72542b202c9c8155ad21a070 \h </w:instrText>
      </w:r>
      <w:r w:rsidRPr="0037790F">
        <w:fldChar w:fldCharType="separate"/>
      </w:r>
      <w:r w:rsidRPr="0037790F">
        <w:t>1</w:t>
      </w:r>
      <w:r w:rsidRPr="0037790F">
        <w:fldChar w:fldCharType="end"/>
      </w:r>
      <w:r w:rsidRPr="0037790F">
        <w:t>], SWIFT MT, SWIFT MX,</w:t>
      </w:r>
      <w:r w:rsidR="008D5554">
        <w:t xml:space="preserve"> </w:t>
      </w:r>
      <w:r w:rsidRPr="0037790F">
        <w:t>ISO,</w:t>
      </w:r>
      <w:r w:rsidR="008D5554">
        <w:t xml:space="preserve"> </w:t>
      </w:r>
      <w:r w:rsidRPr="0037790F">
        <w:t>ISO TS,</w:t>
      </w:r>
      <w:r w:rsidR="008D5554">
        <w:t xml:space="preserve"> </w:t>
      </w:r>
      <w:r w:rsidRPr="0037790F">
        <w:t>ISO CTCCR,</w:t>
      </w:r>
      <w:r w:rsidR="008D5554">
        <w:t xml:space="preserve"> </w:t>
      </w:r>
      <w:r w:rsidRPr="0037790F">
        <w:t>TSLC</w:t>
      </w:r>
      <w:r w:rsidR="008D5554">
        <w:t xml:space="preserve"> </w:t>
      </w:r>
      <w:r w:rsidRPr="0037790F">
        <w:t>или в собственных форматах УЭО;</w:t>
      </w:r>
    </w:p>
    <w:p w:rsidR="009A008B" w:rsidRPr="0037790F" w:rsidRDefault="0037790F">
      <w:pPr>
        <w:pStyle w:val="a"/>
        <w:numPr>
          <w:ilvl w:val="0"/>
          <w:numId w:val="1"/>
        </w:numPr>
      </w:pPr>
      <w:r w:rsidRPr="0037790F">
        <w:t>сетевого соединения с транспортной подсистемой Банка России;</w:t>
      </w:r>
    </w:p>
    <w:p w:rsidR="009A008B" w:rsidRPr="0037790F" w:rsidRDefault="0037790F">
      <w:pPr>
        <w:pStyle w:val="a"/>
        <w:numPr>
          <w:ilvl w:val="0"/>
          <w:numId w:val="1"/>
        </w:numPr>
      </w:pPr>
      <w:r w:rsidRPr="0037790F">
        <w:t>необходимого для эксплуатации ПП АРМ КБР-СПФС комплекса технических средств и квалифицированного персонала.</w:t>
      </w:r>
    </w:p>
    <w:p w:rsidR="009A008B" w:rsidRPr="0037790F" w:rsidRDefault="0037790F">
      <w:pPr>
        <w:pStyle w:val="a2"/>
      </w:pPr>
      <w:r w:rsidRPr="0037790F">
        <w:t>ПП АРМ КБР-СПФС выполняет следующие функции: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>получение ЭС в формате УФЭБС, SWIFT MT,</w:t>
      </w:r>
      <w:r w:rsidR="008D5554">
        <w:t xml:space="preserve"> </w:t>
      </w:r>
      <w:r w:rsidRPr="0037790F">
        <w:t>SWIFT MX,</w:t>
      </w:r>
      <w:r w:rsidR="008D5554">
        <w:t xml:space="preserve"> </w:t>
      </w:r>
      <w:r w:rsidRPr="0037790F">
        <w:t>ISO,</w:t>
      </w:r>
      <w:r w:rsidR="008D5554">
        <w:t xml:space="preserve"> </w:t>
      </w:r>
      <w:r w:rsidRPr="0037790F">
        <w:t>ISO TS,</w:t>
      </w:r>
      <w:r w:rsidR="008D5554">
        <w:t xml:space="preserve"> </w:t>
      </w:r>
      <w:r w:rsidRPr="0037790F">
        <w:t>ISO CTCCR,</w:t>
      </w:r>
      <w:r w:rsidR="008D5554">
        <w:t xml:space="preserve"> </w:t>
      </w:r>
      <w:r w:rsidRPr="0037790F">
        <w:t>TSLC или в собственных форматах УЭО из АС КБР (через каталоги обмена или очереди AMQP);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>структурный контроль полученных ЭС;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 xml:space="preserve">упаковку и </w:t>
      </w:r>
      <w:proofErr w:type="spellStart"/>
      <w:r w:rsidRPr="0037790F">
        <w:t>зашифрование</w:t>
      </w:r>
      <w:proofErr w:type="spellEnd"/>
      <w:r w:rsidRPr="0037790F">
        <w:t xml:space="preserve"> содержимого ЭС, формирование ЭС в формате СК в соответствии с Альбомом УФЭБС;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>отправку СК в ТШ КБР;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>приём СК из ТШ КБР;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 xml:space="preserve">разбор СК, </w:t>
      </w:r>
      <w:proofErr w:type="spellStart"/>
      <w:r w:rsidRPr="0037790F">
        <w:t>расшифрование</w:t>
      </w:r>
      <w:proofErr w:type="spellEnd"/>
      <w:r w:rsidRPr="0037790F">
        <w:t xml:space="preserve"> и распаковку ЭС;</w:t>
      </w:r>
    </w:p>
    <w:p w:rsidR="009A008B" w:rsidRPr="0037790F" w:rsidRDefault="0037790F">
      <w:pPr>
        <w:pStyle w:val="a"/>
        <w:numPr>
          <w:ilvl w:val="0"/>
          <w:numId w:val="2"/>
        </w:numPr>
      </w:pPr>
      <w:r w:rsidRPr="0037790F">
        <w:t>проверку КА/ЗК полученных ЭС (в зависимости от варианта защиты в соответствии с Альбомом УФЭБС);</w:t>
      </w:r>
    </w:p>
    <w:p w:rsidR="009A008B" w:rsidRPr="0037790F" w:rsidRDefault="0037790F" w:rsidP="0037790F">
      <w:pPr>
        <w:pStyle w:val="a"/>
        <w:numPr>
          <w:ilvl w:val="0"/>
          <w:numId w:val="26"/>
        </w:numPr>
      </w:pPr>
      <w:r w:rsidRPr="0037790F">
        <w:t>передачу проверенных ЭС в АС КБР (через каталоги обмена или очереди AMQP);</w:t>
      </w:r>
    </w:p>
    <w:p w:rsidR="009A008B" w:rsidRPr="0037790F" w:rsidRDefault="0037790F" w:rsidP="0037790F">
      <w:pPr>
        <w:pStyle w:val="a"/>
        <w:numPr>
          <w:ilvl w:val="0"/>
          <w:numId w:val="26"/>
        </w:numPr>
      </w:pPr>
      <w:r w:rsidRPr="0037790F">
        <w:t>выгрузку файлов ЭС в формате для проверки ЭП;</w:t>
      </w:r>
    </w:p>
    <w:p w:rsidR="009A008B" w:rsidRPr="0037790F" w:rsidRDefault="0037790F" w:rsidP="0037790F">
      <w:pPr>
        <w:pStyle w:val="a"/>
        <w:numPr>
          <w:ilvl w:val="0"/>
          <w:numId w:val="26"/>
        </w:numPr>
      </w:pPr>
      <w:r w:rsidRPr="0037790F">
        <w:t>проверку целостности программного обеспечения и данных ПП АРМ КБР-СПФС;</w:t>
      </w:r>
    </w:p>
    <w:p w:rsidR="009A008B" w:rsidRPr="0037790F" w:rsidRDefault="0037790F" w:rsidP="0037790F">
      <w:pPr>
        <w:pStyle w:val="a"/>
        <w:numPr>
          <w:ilvl w:val="0"/>
          <w:numId w:val="26"/>
        </w:numPr>
      </w:pPr>
      <w:r w:rsidRPr="0037790F">
        <w:t>ведение ПВО.</w:t>
      </w:r>
    </w:p>
    <w:p w:rsidR="009A008B" w:rsidRPr="0037790F" w:rsidRDefault="0037790F">
      <w:pPr>
        <w:pStyle w:val="a2"/>
      </w:pPr>
      <w:r w:rsidRPr="0037790F">
        <w:t>ПП АРМ КБР-СПФС предназначен для использования на ПЭВМ, функционирующих в среде ОС</w:t>
      </w:r>
      <w:r w:rsidR="008D5554">
        <w:t xml:space="preserve"> </w:t>
      </w:r>
      <w:r w:rsidRPr="0037790F">
        <w:t>Windows 10 (32-бит или 64-бит архитектура).</w:t>
      </w:r>
    </w:p>
    <w:p w:rsidR="009A008B" w:rsidRPr="0037790F" w:rsidRDefault="0037790F">
      <w:pPr>
        <w:pStyle w:val="a2"/>
      </w:pPr>
      <w:r w:rsidRPr="0037790F">
        <w:t xml:space="preserve">Для выполнения операций проверки КА и ЗК, </w:t>
      </w:r>
      <w:proofErr w:type="spellStart"/>
      <w:r w:rsidRPr="0037790F">
        <w:t>зашифрования</w:t>
      </w:r>
      <w:proofErr w:type="spellEnd"/>
      <w:r w:rsidRPr="0037790F">
        <w:t xml:space="preserve"> и </w:t>
      </w:r>
      <w:proofErr w:type="spellStart"/>
      <w:r w:rsidRPr="0037790F">
        <w:t>расшифрования</w:t>
      </w:r>
      <w:proofErr w:type="spellEnd"/>
      <w:r w:rsidRPr="0037790F">
        <w:t xml:space="preserve"> ЭС ПП АРМ КБР-СПФС применяет ПК «Сигнатура-клиент».</w:t>
      </w:r>
    </w:p>
    <w:p w:rsidR="009A008B" w:rsidRPr="0037790F" w:rsidRDefault="0037790F">
      <w:pPr>
        <w:pStyle w:val="a2"/>
      </w:pPr>
      <w:r w:rsidRPr="0037790F">
        <w:t>На ПЭВМ с установленным ПП АРМ КБР-СПФС необходимо использовать СЗИ от ВВК и СЗИ от НСД (за исключением клиентов - нерезидентов Российской Федерации).</w:t>
      </w:r>
    </w:p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81" w:name="_Refd27e8525"/>
      <w:bookmarkStart w:id="82" w:name="_Numd27e8525"/>
      <w:bookmarkStart w:id="83" w:name="_Toc234570893"/>
      <w:r w:rsidRPr="0037790F">
        <w:lastRenderedPageBreak/>
        <w:t>Комплектность</w:t>
      </w:r>
      <w:bookmarkEnd w:id="81"/>
      <w:bookmarkEnd w:id="82"/>
      <w:bookmarkEnd w:id="83"/>
    </w:p>
    <w:p w:rsidR="009A008B" w:rsidRPr="0037790F" w:rsidRDefault="0037790F">
      <w:pPr>
        <w:pStyle w:val="a2"/>
      </w:pPr>
      <w:r w:rsidRPr="0037790F">
        <w:t>Перечень эксплуатационных документов, ПО с указанием версионности</w:t>
      </w:r>
      <w:r w:rsidR="008D5554">
        <w:t xml:space="preserve"> </w:t>
      </w:r>
      <w:r w:rsidRPr="0037790F">
        <w:t>ПП АРМ КБР-СПФС приведены в соответствующих таблицах (таблица </w:t>
      </w:r>
      <w:r w:rsidRPr="0037790F">
        <w:fldChar w:fldCharType="begin"/>
      </w:r>
      <w:r w:rsidRPr="0037790F">
        <w:instrText xml:space="preserve"> REF _Numd27e8590 \h </w:instrText>
      </w:r>
      <w:r w:rsidRPr="0037790F">
        <w:fldChar w:fldCharType="separate"/>
      </w:r>
      <w:r>
        <w:rPr>
          <w:noProof/>
        </w:rPr>
        <w:t>1</w:t>
      </w:r>
      <w:r w:rsidRPr="0037790F">
        <w:fldChar w:fldCharType="end"/>
      </w:r>
      <w:r w:rsidRPr="0037790F">
        <w:t>, таблица </w:t>
      </w:r>
      <w:r w:rsidRPr="0037790F">
        <w:fldChar w:fldCharType="begin"/>
      </w:r>
      <w:r w:rsidRPr="0037790F">
        <w:instrText xml:space="preserve"> REF _Numd27e8824 \h </w:instrText>
      </w:r>
      <w:r w:rsidRPr="0037790F">
        <w:fldChar w:fldCharType="separate"/>
      </w:r>
      <w:r>
        <w:rPr>
          <w:noProof/>
        </w:rPr>
        <w:t>2</w:t>
      </w:r>
      <w:r w:rsidRPr="0037790F">
        <w:fldChar w:fldCharType="end"/>
      </w:r>
      <w:r w:rsidRPr="0037790F">
        <w:t>).</w:t>
      </w:r>
    </w:p>
    <w:p w:rsidR="009A008B" w:rsidRPr="0037790F" w:rsidRDefault="0037790F">
      <w:pPr>
        <w:pStyle w:val="TblCaption"/>
        <w:keepNext/>
      </w:pPr>
      <w:bookmarkStart w:id="84" w:name="_Refd27e8590"/>
      <w:bookmarkStart w:id="85" w:name="_Tocd27e8590"/>
      <w:r w:rsidRPr="0037790F">
        <w:t>Таблица </w:t>
      </w:r>
      <w:bookmarkStart w:id="86" w:name="_Numd27e8590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1</w:t>
      </w:r>
      <w:r w:rsidRPr="0037790F">
        <w:fldChar w:fldCharType="end"/>
      </w:r>
      <w:bookmarkEnd w:id="84"/>
      <w:bookmarkEnd w:id="85"/>
      <w:bookmarkEnd w:id="86"/>
      <w:r w:rsidRPr="0037790F">
        <w:t> –</w:t>
      </w:r>
      <w:r w:rsidR="008D5554">
        <w:t xml:space="preserve"> </w:t>
      </w:r>
      <w:r w:rsidRPr="0037790F">
        <w:t>Перечень эксплуатационной документации</w:t>
      </w:r>
      <w:r w:rsidR="008D5554">
        <w:t xml:space="preserve"> </w:t>
      </w:r>
      <w:r w:rsidRPr="0037790F">
        <w:t>ПП АРМ КБР-СПФС</w:t>
      </w:r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20" w:firstRow="1" w:lastRow="0" w:firstColumn="0" w:lastColumn="0" w:noHBand="1" w:noVBand="1"/>
      </w:tblPr>
      <w:tblGrid>
        <w:gridCol w:w="2330"/>
        <w:gridCol w:w="3279"/>
        <w:gridCol w:w="1792"/>
        <w:gridCol w:w="1953"/>
      </w:tblGrid>
      <w:tr w:rsidR="009A008B" w:rsidRPr="00377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tblHeader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Обозначение документа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Наименование документа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Дата утверждения документа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Дата изменения</w:t>
            </w: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ЦБРФ.62.0.39731.ВД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Ведомость документов.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ЦБРФ.62.0.39731.ФО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Формуляр.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ЦБРФ.62.0.39731.ПД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Описание компонента ИТС.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ЦБРФ.62.0.39731.РР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Руководство разработчика.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ЦБРФ.62.0.39731.РВ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Руководство оператора.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ЦБРФ.62.0.39731.ГЭ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Регламент эксплуатации.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ЦБРФ.62.0.39731.РА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Руководство администратора.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ЦБРФ.62.0.39731.РБ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Руководство администратора информационной безопасности.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ЦБРФ.62.0.39731.РО</w:t>
            </w:r>
          </w:p>
        </w:tc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left"/>
            </w:pPr>
            <w:r w:rsidRPr="0037790F">
              <w:t>Руководство по обеспечению информационной безопасности. Часть 1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pPr>
        <w:pStyle w:val="TblCaption"/>
        <w:keepNext/>
        <w:spacing w:before="120"/>
      </w:pPr>
      <w:bookmarkStart w:id="87" w:name="_Refd27e8824"/>
      <w:bookmarkStart w:id="88" w:name="_Tocd27e8824"/>
      <w:r w:rsidRPr="0037790F">
        <w:t>Таблица </w:t>
      </w:r>
      <w:bookmarkStart w:id="89" w:name="_Numd27e8824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2</w:t>
      </w:r>
      <w:r w:rsidRPr="0037790F">
        <w:fldChar w:fldCharType="end"/>
      </w:r>
      <w:bookmarkEnd w:id="87"/>
      <w:bookmarkEnd w:id="88"/>
      <w:bookmarkEnd w:id="89"/>
      <w:r w:rsidRPr="0037790F">
        <w:t> –</w:t>
      </w:r>
      <w:r w:rsidR="008D5554">
        <w:t xml:space="preserve"> </w:t>
      </w:r>
      <w:r w:rsidRPr="0037790F">
        <w:t>Перечень</w:t>
      </w:r>
      <w:r w:rsidR="008D5554">
        <w:t xml:space="preserve"> </w:t>
      </w:r>
      <w:r w:rsidRPr="0037790F">
        <w:t>ПО ПП АРМ КБР-СПФС</w:t>
      </w:r>
    </w:p>
    <w:tbl>
      <w:tblPr>
        <w:tblStyle w:val="a6"/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20" w:firstRow="1" w:lastRow="0" w:firstColumn="0" w:lastColumn="0" w:noHBand="1" w:noVBand="1"/>
      </w:tblPr>
      <w:tblGrid>
        <w:gridCol w:w="2953"/>
        <w:gridCol w:w="3939"/>
        <w:gridCol w:w="2462"/>
      </w:tblGrid>
      <w:tr w:rsidR="009A008B" w:rsidRPr="00377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tblHeader/>
        </w:trPr>
        <w:tc>
          <w:tcPr>
            <w:tcW w:w="2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ПО (наименование и обозначение)</w:t>
            </w:r>
          </w:p>
        </w:tc>
        <w:tc>
          <w:tcPr>
            <w:tcW w:w="3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Версионность</w:t>
            </w:r>
          </w:p>
        </w:tc>
        <w:tc>
          <w:tcPr>
            <w:tcW w:w="2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008B" w:rsidRPr="0037790F" w:rsidRDefault="0037790F">
            <w:pPr>
              <w:pStyle w:val="TableText"/>
            </w:pPr>
            <w:r w:rsidRPr="0037790F">
              <w:t>Сведения о лицензиях</w:t>
            </w:r>
          </w:p>
        </w:tc>
      </w:tr>
      <w:tr w:rsidR="009A008B" w:rsidRPr="0037790F">
        <w:trPr>
          <w:trHeight w:val="284"/>
        </w:trPr>
        <w:tc>
          <w:tcPr>
            <w:tcW w:w="2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90" w:name="_Refd27e8882"/>
      <w:bookmarkStart w:id="91" w:name="_Numd27e8882"/>
      <w:bookmarkStart w:id="92" w:name="_Toc234570894"/>
      <w:r w:rsidRPr="0037790F">
        <w:lastRenderedPageBreak/>
        <w:t>Свидетельство о приемке</w:t>
      </w:r>
      <w:bookmarkEnd w:id="90"/>
      <w:bookmarkEnd w:id="91"/>
      <w:bookmarkEnd w:id="92"/>
    </w:p>
    <w:p w:rsidR="008D5554" w:rsidRDefault="0037790F">
      <w:pPr>
        <w:pStyle w:val="a2"/>
      </w:pPr>
      <w:r w:rsidRPr="0037790F">
        <w:t>ЦБРФ.62.0.39731 Автоматизированное рабочее место клиента Банка России пользователя системы передачи финансовых сообщений признан работоспособным и готовым к эксплуатации в соответствии с результатами приёмочных испытаний ПП АРМ КБР-СПФС, проведенных в период с 17 по 19 октября 2018 года в Региональном центре развития «Рязань» в Отделении по Рязанской области Главного управления по Центральному федеральному округу Центрального банка Российской Федерации.</w:t>
      </w:r>
    </w:p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93" w:name="_Refd27e8949"/>
      <w:bookmarkStart w:id="94" w:name="_Numd27e8949"/>
      <w:bookmarkStart w:id="95" w:name="_Toc234570895"/>
      <w:r w:rsidRPr="0037790F">
        <w:lastRenderedPageBreak/>
        <w:t>Сведения о состоянии компонента ИТС</w:t>
      </w:r>
      <w:bookmarkEnd w:id="93"/>
      <w:bookmarkEnd w:id="94"/>
      <w:bookmarkEnd w:id="95"/>
    </w:p>
    <w:p w:rsidR="009A008B" w:rsidRPr="0037790F" w:rsidRDefault="0037790F">
      <w:pPr>
        <w:pStyle w:val="a2"/>
      </w:pPr>
      <w:r w:rsidRPr="0037790F">
        <w:t>Сведения об изменениях в программных модулях, о выполнении регламентных работ, о неисправностях и замечаниях по эксплуатации ПП АРМ КБР-СПФС заносятся в соответствующие таблицы (таблица </w:t>
      </w:r>
      <w:r w:rsidRPr="0037790F">
        <w:fldChar w:fldCharType="begin"/>
      </w:r>
      <w:r w:rsidRPr="0037790F">
        <w:instrText xml:space="preserve"> REF _Numd27e9017 \h </w:instrText>
      </w:r>
      <w:r w:rsidRPr="0037790F">
        <w:fldChar w:fldCharType="separate"/>
      </w:r>
      <w:r>
        <w:rPr>
          <w:noProof/>
        </w:rPr>
        <w:t>3</w:t>
      </w:r>
      <w:r w:rsidRPr="0037790F">
        <w:fldChar w:fldCharType="end"/>
      </w:r>
      <w:r w:rsidRPr="0037790F">
        <w:t>, таблица </w:t>
      </w:r>
      <w:r w:rsidRPr="0037790F">
        <w:fldChar w:fldCharType="begin"/>
      </w:r>
      <w:r w:rsidRPr="0037790F">
        <w:instrText xml:space="preserve"> REF _Numd27e9083 \h </w:instrText>
      </w:r>
      <w:r w:rsidRPr="0037790F">
        <w:fldChar w:fldCharType="separate"/>
      </w:r>
      <w:r>
        <w:rPr>
          <w:noProof/>
        </w:rPr>
        <w:t>4</w:t>
      </w:r>
      <w:r w:rsidRPr="0037790F">
        <w:fldChar w:fldCharType="end"/>
      </w:r>
      <w:r w:rsidRPr="0037790F">
        <w:t>, таблица </w:t>
      </w:r>
      <w:r w:rsidRPr="0037790F">
        <w:fldChar w:fldCharType="begin"/>
      </w:r>
      <w:r w:rsidRPr="0037790F">
        <w:instrText xml:space="preserve"> REF _Numd27e9149 \h </w:instrText>
      </w:r>
      <w:r w:rsidRPr="0037790F">
        <w:fldChar w:fldCharType="separate"/>
      </w:r>
      <w:r>
        <w:rPr>
          <w:noProof/>
        </w:rPr>
        <w:t>5</w:t>
      </w:r>
      <w:r w:rsidRPr="0037790F">
        <w:fldChar w:fldCharType="end"/>
      </w:r>
      <w:r w:rsidRPr="0037790F">
        <w:t xml:space="preserve"> и таблица </w:t>
      </w:r>
      <w:r w:rsidRPr="0037790F">
        <w:fldChar w:fldCharType="begin"/>
      </w:r>
      <w:r w:rsidRPr="0037790F">
        <w:instrText xml:space="preserve"> REF _Numd27e9215 \h </w:instrText>
      </w:r>
      <w:r w:rsidRPr="0037790F">
        <w:fldChar w:fldCharType="separate"/>
      </w:r>
      <w:r>
        <w:rPr>
          <w:noProof/>
        </w:rPr>
        <w:t>6</w:t>
      </w:r>
      <w:r w:rsidRPr="0037790F">
        <w:fldChar w:fldCharType="end"/>
      </w:r>
      <w:r w:rsidRPr="0037790F">
        <w:t>).</w:t>
      </w:r>
    </w:p>
    <w:p w:rsidR="009A008B" w:rsidRPr="0037790F" w:rsidRDefault="0037790F">
      <w:pPr>
        <w:pStyle w:val="TblCaption"/>
        <w:keepNext/>
      </w:pPr>
      <w:bookmarkStart w:id="96" w:name="_Refd27e9017"/>
      <w:bookmarkStart w:id="97" w:name="_Tocd27e9017"/>
      <w:r w:rsidRPr="0037790F">
        <w:t>Таблица </w:t>
      </w:r>
      <w:bookmarkStart w:id="98" w:name="_Numd27e9017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3</w:t>
      </w:r>
      <w:r w:rsidRPr="0037790F">
        <w:fldChar w:fldCharType="end"/>
      </w:r>
      <w:bookmarkEnd w:id="96"/>
      <w:bookmarkEnd w:id="97"/>
      <w:bookmarkEnd w:id="98"/>
      <w:r w:rsidRPr="0037790F">
        <w:t> – Сведения об изменениях в программных модулях ПП АРМ КБР-СПФС</w:t>
      </w:r>
    </w:p>
    <w:tbl>
      <w:tblPr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09"/>
        <w:gridCol w:w="3054"/>
        <w:gridCol w:w="2291"/>
        <w:gridCol w:w="2100"/>
      </w:tblGrid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Дата изменения</w:t>
            </w:r>
          </w:p>
        </w:tc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Содержание изменения</w:t>
            </w: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Основание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Ф.И.О., должность и подпись ответственного лица</w:t>
            </w: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pPr>
        <w:pStyle w:val="TblCaption"/>
        <w:keepNext/>
        <w:spacing w:before="120"/>
      </w:pPr>
      <w:bookmarkStart w:id="99" w:name="_Refd27e9083"/>
      <w:bookmarkStart w:id="100" w:name="_Tocd27e9083"/>
      <w:r w:rsidRPr="0037790F">
        <w:t>Таблица </w:t>
      </w:r>
      <w:bookmarkStart w:id="101" w:name="_Numd27e9083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4</w:t>
      </w:r>
      <w:r w:rsidRPr="0037790F">
        <w:fldChar w:fldCharType="end"/>
      </w:r>
      <w:bookmarkEnd w:id="99"/>
      <w:bookmarkEnd w:id="100"/>
      <w:bookmarkEnd w:id="101"/>
      <w:r w:rsidRPr="0037790F">
        <w:t> – Сведения о выполнении регламентных работ ПП АРМ КБР-СПФС</w:t>
      </w:r>
    </w:p>
    <w:tbl>
      <w:tblPr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09"/>
        <w:gridCol w:w="3245"/>
        <w:gridCol w:w="2291"/>
        <w:gridCol w:w="1909"/>
      </w:tblGrid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Дата проведения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Содержание работ</w:t>
            </w: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Результат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Ф.И.О., должность и подпись ответственного лица</w:t>
            </w: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pPr>
        <w:pStyle w:val="TblCaption"/>
        <w:keepNext/>
        <w:spacing w:before="120"/>
      </w:pPr>
      <w:bookmarkStart w:id="102" w:name="_Refd27e9149"/>
      <w:bookmarkStart w:id="103" w:name="_Tocd27e9149"/>
      <w:r w:rsidRPr="0037790F">
        <w:t>Таблица </w:t>
      </w:r>
      <w:bookmarkStart w:id="104" w:name="_Numd27e9149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5</w:t>
      </w:r>
      <w:r w:rsidRPr="0037790F">
        <w:fldChar w:fldCharType="end"/>
      </w:r>
      <w:bookmarkEnd w:id="102"/>
      <w:bookmarkEnd w:id="103"/>
      <w:bookmarkEnd w:id="104"/>
      <w:r w:rsidRPr="0037790F">
        <w:t> – Сведения о неисправностях ПП АРМ КБР-СПФС</w:t>
      </w:r>
    </w:p>
    <w:tbl>
      <w:tblPr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09"/>
        <w:gridCol w:w="3245"/>
        <w:gridCol w:w="2291"/>
        <w:gridCol w:w="1909"/>
      </w:tblGrid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Дата и время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Характер неисправности</w:t>
            </w: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Причина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Ф.И.О., должность и подпись ответственного лица</w:t>
            </w: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pPr>
        <w:pStyle w:val="TblCaption"/>
        <w:keepNext/>
        <w:spacing w:before="120"/>
      </w:pPr>
      <w:bookmarkStart w:id="105" w:name="_Refd27e9215"/>
      <w:bookmarkStart w:id="106" w:name="_Tocd27e9215"/>
      <w:r w:rsidRPr="0037790F">
        <w:t>Таблица </w:t>
      </w:r>
      <w:bookmarkStart w:id="107" w:name="_Numd27e9215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6</w:t>
      </w:r>
      <w:r w:rsidRPr="0037790F">
        <w:fldChar w:fldCharType="end"/>
      </w:r>
      <w:bookmarkEnd w:id="105"/>
      <w:bookmarkEnd w:id="106"/>
      <w:bookmarkEnd w:id="107"/>
      <w:r w:rsidRPr="0037790F">
        <w:t> – Замечания по эксплуатации ПП АРМ КБР-СПФС</w:t>
      </w:r>
    </w:p>
    <w:tbl>
      <w:tblPr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09"/>
        <w:gridCol w:w="3245"/>
        <w:gridCol w:w="2291"/>
        <w:gridCol w:w="1909"/>
      </w:tblGrid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Дата и время</w:t>
            </w: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Содержание замечания</w:t>
            </w: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Принятые меры</w:t>
            </w: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Ф.И.О., должность и подпись ответственного лица</w:t>
            </w: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3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2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1"/>
      </w:pPr>
      <w:bookmarkStart w:id="108" w:name="_Refd27e9282"/>
      <w:bookmarkStart w:id="109" w:name="_Numd27e9282"/>
      <w:bookmarkStart w:id="110" w:name="_Toc234570896"/>
      <w:r w:rsidRPr="0037790F">
        <w:lastRenderedPageBreak/>
        <w:t>Сведения о закреплении при эксплуатации</w:t>
      </w:r>
      <w:bookmarkEnd w:id="108"/>
      <w:bookmarkEnd w:id="109"/>
      <w:bookmarkEnd w:id="110"/>
    </w:p>
    <w:p w:rsidR="009A008B" w:rsidRPr="0037790F" w:rsidRDefault="0037790F">
      <w:pPr>
        <w:pStyle w:val="a2"/>
      </w:pPr>
      <w:r w:rsidRPr="0037790F">
        <w:t>Сведения о закреплении при эксплуатации ПП АРМ КБР-СПФС заносят в таблицу, приведенную ниже (таблица </w:t>
      </w:r>
      <w:r w:rsidRPr="0037790F">
        <w:fldChar w:fldCharType="begin"/>
      </w:r>
      <w:r w:rsidRPr="0037790F">
        <w:instrText xml:space="preserve"> REF _Numd27e9335 \h </w:instrText>
      </w:r>
      <w:r w:rsidRPr="0037790F">
        <w:fldChar w:fldCharType="separate"/>
      </w:r>
      <w:r>
        <w:rPr>
          <w:noProof/>
        </w:rPr>
        <w:t>7</w:t>
      </w:r>
      <w:r w:rsidRPr="0037790F">
        <w:fldChar w:fldCharType="end"/>
      </w:r>
      <w:r w:rsidRPr="0037790F">
        <w:t>).</w:t>
      </w:r>
    </w:p>
    <w:p w:rsidR="009A008B" w:rsidRPr="0037790F" w:rsidRDefault="0037790F">
      <w:pPr>
        <w:pStyle w:val="TblCaption"/>
        <w:keepNext/>
      </w:pPr>
      <w:bookmarkStart w:id="111" w:name="_Refd27e9335"/>
      <w:bookmarkStart w:id="112" w:name="_Tocd27e9335"/>
      <w:r w:rsidRPr="0037790F">
        <w:t>Таблица </w:t>
      </w:r>
      <w:bookmarkStart w:id="113" w:name="_Numd27e9335"/>
      <w:r w:rsidRPr="0037790F">
        <w:fldChar w:fldCharType="begin"/>
      </w:r>
      <w:r w:rsidRPr="0037790F">
        <w:instrText xml:space="preserve"> SEQ Таблица \* ARABIC </w:instrText>
      </w:r>
      <w:r w:rsidRPr="0037790F">
        <w:fldChar w:fldCharType="separate"/>
      </w:r>
      <w:r>
        <w:rPr>
          <w:noProof/>
        </w:rPr>
        <w:t>7</w:t>
      </w:r>
      <w:r w:rsidRPr="0037790F">
        <w:fldChar w:fldCharType="end"/>
      </w:r>
      <w:bookmarkEnd w:id="111"/>
      <w:bookmarkEnd w:id="112"/>
      <w:bookmarkEnd w:id="113"/>
      <w:r w:rsidRPr="0037790F">
        <w:t> – Сведения о закреплении при эксплуатации ПП АРМ КБР-СПФС</w:t>
      </w:r>
    </w:p>
    <w:tbl>
      <w:tblPr>
        <w:tblW w:w="9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870"/>
        <w:gridCol w:w="1871"/>
        <w:gridCol w:w="1871"/>
        <w:gridCol w:w="1871"/>
        <w:gridCol w:w="1871"/>
      </w:tblGrid>
      <w:tr w:rsidR="009A008B" w:rsidRPr="0037790F">
        <w:trPr>
          <w:trHeight w:val="284"/>
        </w:trPr>
        <w:tc>
          <w:tcPr>
            <w:tcW w:w="1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Должность ответственного лица</w:t>
            </w:r>
          </w:p>
        </w:tc>
        <w:tc>
          <w:tcPr>
            <w:tcW w:w="1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Фамилия и инициалы ответственного лица</w:t>
            </w:r>
          </w:p>
        </w:tc>
        <w:tc>
          <w:tcPr>
            <w:tcW w:w="1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Номер и дата приказа</w:t>
            </w:r>
          </w:p>
        </w:tc>
        <w:tc>
          <w:tcPr>
            <w:tcW w:w="18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Подпись ответственного лица</w:t>
            </w:r>
          </w:p>
        </w:tc>
      </w:tr>
      <w:tr w:rsidR="009A008B" w:rsidRPr="0037790F">
        <w:trPr>
          <w:trHeight w:val="284"/>
        </w:trPr>
        <w:tc>
          <w:tcPr>
            <w:tcW w:w="1871" w:type="dxa"/>
            <w:vMerge/>
          </w:tcPr>
          <w:p w:rsidR="009A008B" w:rsidRPr="0037790F" w:rsidRDefault="009A008B"/>
        </w:tc>
        <w:tc>
          <w:tcPr>
            <w:tcW w:w="1871" w:type="dxa"/>
            <w:vMerge/>
          </w:tcPr>
          <w:p w:rsidR="009A008B" w:rsidRPr="0037790F" w:rsidRDefault="009A008B"/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о назначении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37790F">
            <w:pPr>
              <w:pStyle w:val="TableText"/>
              <w:jc w:val="center"/>
            </w:pPr>
            <w:r w:rsidRPr="0037790F">
              <w:rPr>
                <w:b/>
              </w:rPr>
              <w:t>об освобождении</w:t>
            </w:r>
          </w:p>
        </w:tc>
        <w:tc>
          <w:tcPr>
            <w:tcW w:w="1871" w:type="dxa"/>
            <w:vMerge/>
          </w:tcPr>
          <w:p w:rsidR="009A008B" w:rsidRPr="0037790F" w:rsidRDefault="009A008B"/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  <w:tr w:rsidR="009A008B" w:rsidRPr="0037790F">
        <w:trPr>
          <w:trHeight w:val="284"/>
        </w:trPr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008B" w:rsidRPr="0037790F" w:rsidRDefault="009A008B">
            <w:pPr>
              <w:pStyle w:val="TableText"/>
            </w:pPr>
          </w:p>
        </w:tc>
      </w:tr>
    </w:tbl>
    <w:p w:rsidR="009A008B" w:rsidRPr="0037790F" w:rsidRDefault="0037790F">
      <w:r w:rsidRPr="0037790F">
        <w:br w:type="page"/>
      </w:r>
    </w:p>
    <w:p w:rsidR="009A008B" w:rsidRPr="0037790F" w:rsidRDefault="0037790F">
      <w:pPr>
        <w:pStyle w:val="HeadingAppCln0"/>
      </w:pPr>
      <w:bookmarkStart w:id="114" w:name="_Refd27e9726"/>
      <w:bookmarkStart w:id="115" w:name="_Numd27e9726"/>
      <w:bookmarkStart w:id="116" w:name="_Toc234570897"/>
      <w:r w:rsidRPr="0037790F">
        <w:lastRenderedPageBreak/>
        <w:t>Ссылочные документы</w:t>
      </w:r>
      <w:bookmarkEnd w:id="114"/>
      <w:bookmarkEnd w:id="115"/>
      <w:bookmarkEnd w:id="116"/>
    </w:p>
    <w:bookmarkStart w:id="117" w:name="_Refd27e9779"/>
    <w:bookmarkStart w:id="118" w:name="_Tocd27e9779"/>
    <w:p w:rsidR="009A008B" w:rsidRPr="0037790F" w:rsidRDefault="0037790F">
      <w:pPr>
        <w:pStyle w:val="a"/>
        <w:numPr>
          <w:ilvl w:val="0"/>
          <w:numId w:val="3"/>
        </w:numPr>
      </w:pPr>
      <w:r w:rsidRPr="0037790F">
        <w:fldChar w:fldCharType="begin"/>
      </w:r>
      <w:r w:rsidRPr="0037790F">
        <w:instrText>SET X60a2e25f72542b202c9c8155ad21a070 "1"</w:instrText>
      </w:r>
      <w:r w:rsidRPr="0037790F">
        <w:fldChar w:fldCharType="separate"/>
      </w:r>
      <w:bookmarkStart w:id="119" w:name="X60a2e25f72542b202c9c8155ad21a070"/>
      <w:r w:rsidRPr="0037790F">
        <w:rPr>
          <w:noProof/>
        </w:rPr>
        <w:t>1</w:t>
      </w:r>
      <w:bookmarkEnd w:id="119"/>
      <w:r w:rsidRPr="0037790F">
        <w:fldChar w:fldCharType="end"/>
      </w:r>
      <w:r w:rsidRPr="0037790F">
        <w:t>«Унифицированные форматы электронных банковских сообщений. Обмен с клиентами Банка России» (Альбом УФЭБС).</w:t>
      </w:r>
      <w:bookmarkEnd w:id="117"/>
      <w:bookmarkEnd w:id="118"/>
    </w:p>
    <w:bookmarkStart w:id="120" w:name="_Refd27e9785"/>
    <w:bookmarkStart w:id="121" w:name="_Tocd27e9785"/>
    <w:p w:rsidR="009A008B" w:rsidRPr="0037790F" w:rsidRDefault="0037790F">
      <w:pPr>
        <w:pStyle w:val="a"/>
        <w:numPr>
          <w:ilvl w:val="0"/>
          <w:numId w:val="3"/>
        </w:numPr>
      </w:pPr>
      <w:r w:rsidRPr="0037790F">
        <w:fldChar w:fldCharType="begin"/>
      </w:r>
      <w:r w:rsidRPr="0037790F">
        <w:instrText>SET X983cbfec2d7ffd7b0d858d56772dfff60 "2"</w:instrText>
      </w:r>
      <w:r w:rsidRPr="0037790F">
        <w:fldChar w:fldCharType="separate"/>
      </w:r>
      <w:bookmarkStart w:id="122" w:name="X983cbfec2d7ffd7b0d858d56772dfff60"/>
      <w:r w:rsidRPr="0037790F">
        <w:rPr>
          <w:noProof/>
        </w:rPr>
        <w:t>2</w:t>
      </w:r>
      <w:bookmarkEnd w:id="122"/>
      <w:r w:rsidRPr="0037790F">
        <w:fldChar w:fldCharType="end"/>
      </w:r>
      <w:r w:rsidRPr="0037790F">
        <w:t>ЦБРФ.62.</w:t>
      </w:r>
      <w:proofErr w:type="gramStart"/>
      <w:r w:rsidRPr="0037790F">
        <w:t>0.39731.ПД</w:t>
      </w:r>
      <w:proofErr w:type="gramEnd"/>
      <w:r w:rsidRPr="0037790F">
        <w:t xml:space="preserve"> «Автоматизированное рабочее место клиента Банка России пользователя системы передачи финансовых сообщений. Описание</w:t>
      </w:r>
      <w:r w:rsidR="008D5554">
        <w:t xml:space="preserve"> </w:t>
      </w:r>
      <w:r w:rsidRPr="0037790F">
        <w:t>компонента ИТС. Часть 1».</w:t>
      </w:r>
      <w:bookmarkEnd w:id="120"/>
      <w:bookmarkEnd w:id="121"/>
    </w:p>
    <w:bookmarkStart w:id="123" w:name="_Refd27e9795"/>
    <w:bookmarkStart w:id="124" w:name="_Tocd27e9795"/>
    <w:p w:rsidR="009A008B" w:rsidRPr="0037790F" w:rsidRDefault="0037790F">
      <w:pPr>
        <w:pStyle w:val="a"/>
        <w:numPr>
          <w:ilvl w:val="0"/>
          <w:numId w:val="3"/>
        </w:numPr>
      </w:pPr>
      <w:r w:rsidRPr="0037790F">
        <w:fldChar w:fldCharType="begin"/>
      </w:r>
      <w:r w:rsidRPr="0037790F">
        <w:instrText>SET X48bbfac7a2322bc1291a91e558356e350 "3"</w:instrText>
      </w:r>
      <w:r w:rsidRPr="0037790F">
        <w:fldChar w:fldCharType="separate"/>
      </w:r>
      <w:bookmarkStart w:id="125" w:name="X48bbfac7a2322bc1291a91e558356e350"/>
      <w:r w:rsidRPr="0037790F">
        <w:rPr>
          <w:noProof/>
        </w:rPr>
        <w:t>3</w:t>
      </w:r>
      <w:bookmarkEnd w:id="125"/>
      <w:r w:rsidRPr="0037790F">
        <w:fldChar w:fldCharType="end"/>
      </w:r>
      <w:r w:rsidRPr="0037790F">
        <w:t>ЦБРФ.62.</w:t>
      </w:r>
      <w:proofErr w:type="gramStart"/>
      <w:r w:rsidRPr="0037790F">
        <w:t>0.39731.ГЭ</w:t>
      </w:r>
      <w:proofErr w:type="gramEnd"/>
      <w:r w:rsidRPr="0037790F">
        <w:t xml:space="preserve"> «Автоматизированное рабочее место клиента Банка России пользователя системы передачи финансовых сообщений. Регламент эксплуатации. Часть 1».</w:t>
      </w:r>
      <w:bookmarkEnd w:id="123"/>
      <w:bookmarkEnd w:id="124"/>
    </w:p>
    <w:sectPr w:rsidR="009A008B" w:rsidRPr="0037790F">
      <w:headerReference w:type="default" r:id="rId8"/>
      <w:footerReference w:type="even" r:id="rId9"/>
      <w:footerReference w:type="default" r:id="rId10"/>
      <w:headerReference w:type="first" r:id="rId11"/>
      <w:footnotePr>
        <w:numRestart w:val="eachPage"/>
      </w:footnotePr>
      <w:pgSz w:w="11900" w:h="16838"/>
      <w:pgMar w:top="1134" w:right="850" w:bottom="1134" w:left="1701" w:header="453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E6D" w:rsidRDefault="00720E6D" w:rsidP="001D56CE">
      <w:r>
        <w:separator/>
      </w:r>
    </w:p>
  </w:endnote>
  <w:endnote w:type="continuationSeparator" w:id="0">
    <w:p w:rsidR="00720E6D" w:rsidRDefault="00720E6D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E10" w:rsidRDefault="00C26E10" w:rsidP="00787636">
    <w:pPr>
      <w:framePr w:wrap="none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787636">
    <w:pPr>
      <w:framePr w:wrap="none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4E230A" w:rsidRDefault="004E230A" w:rsidP="004E230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08B" w:rsidRDefault="0037790F">
    <w:pPr>
      <w:jc w:val="right"/>
    </w:pPr>
    <w:r>
      <w:rPr>
        <w:color w:val="FFFFFF"/>
        <w:sz w:val="16"/>
        <w:szCs w:val="16"/>
        <w:lang w:val="en-US"/>
      </w:rPr>
      <w:t>Created in DITA</w:t>
    </w:r>
  </w:p>
  <w:p w:rsidR="009A008B" w:rsidRDefault="0037790F">
    <w:pPr>
      <w:jc w:val="right"/>
    </w:pPr>
    <w:r>
      <w:rPr>
        <w:color w:val="FFFFFF"/>
        <w:sz w:val="16"/>
        <w:szCs w:val="16"/>
        <w:lang w:val="en-US"/>
      </w:rPr>
      <w:t>20260710101409085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E6D" w:rsidRDefault="00720E6D">
      <w:r>
        <w:separator/>
      </w:r>
    </w:p>
  </w:footnote>
  <w:footnote w:type="continuationSeparator" w:id="0">
    <w:p w:rsidR="00720E6D" w:rsidRDefault="0072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041523"/>
      <w:docPartObj>
        <w:docPartGallery w:val="Page Numbers (Top of Page)"/>
        <w:docPartUnique/>
      </w:docPartObj>
    </w:sdtPr>
    <w:sdtEndPr/>
    <w:sdtContent>
      <w:p w:rsidR="009A008B" w:rsidRDefault="0037790F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>PAGE \* MERGEFORMAT</w:instrText>
        </w:r>
        <w:r>
          <w:rPr>
            <w:rStyle w:val="af4"/>
            <w:color w:val="666666"/>
          </w:rPr>
          <w:fldChar w:fldCharType="separate"/>
        </w:r>
        <w:r w:rsidR="008D5554">
          <w:rPr>
            <w:rStyle w:val="af4"/>
            <w:noProof/>
            <w:color w:val="666666"/>
          </w:rPr>
          <w:t>13</w:t>
        </w:r>
        <w:r>
          <w:rPr>
            <w:rStyle w:val="af4"/>
            <w:color w:val="666666"/>
          </w:rPr>
          <w:fldChar w:fldCharType="end"/>
        </w:r>
      </w:p>
      <w:p w:rsidR="009A008B" w:rsidRDefault="0037790F">
        <w:pPr>
          <w:pStyle w:val="af0"/>
          <w:jc w:val="center"/>
          <w:rPr>
            <w:rStyle w:val="af4"/>
            <w:color w:val="666666"/>
          </w:rPr>
        </w:pPr>
        <w:r>
          <w:rPr>
            <w:rStyle w:val="af4"/>
            <w:color w:val="666666"/>
          </w:rPr>
          <w:fldChar w:fldCharType="begin"/>
        </w:r>
        <w:r>
          <w:rPr>
            <w:rStyle w:val="af4"/>
            <w:color w:val="666666"/>
          </w:rPr>
          <w:instrText xml:space="preserve"> STYLEREF  "DocNum"  \* MERGEFORMAT </w:instrText>
        </w:r>
        <w:r>
          <w:rPr>
            <w:rStyle w:val="af4"/>
            <w:color w:val="666666"/>
          </w:rPr>
          <w:fldChar w:fldCharType="separate"/>
        </w:r>
        <w:r w:rsidR="008D5554">
          <w:rPr>
            <w:rStyle w:val="af4"/>
            <w:noProof/>
            <w:color w:val="666666"/>
          </w:rPr>
          <w:t>ЦБРФ.62.0.39731.ФО</w:t>
        </w:r>
        <w:r>
          <w:rPr>
            <w:rStyle w:val="af4"/>
            <w:color w:val="66666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08B" w:rsidRDefault="009A008B">
    <w:pPr>
      <w:jc w:val="right"/>
    </w:pPr>
  </w:p>
  <w:p w:rsidR="009A008B" w:rsidRDefault="009A008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8D88F3A"/>
    <w:lvl w:ilvl="0">
      <w:start w:val="1"/>
      <w:numFmt w:val="bullet"/>
      <w:lvlText w:val="̶"/>
      <w:lvlJc w:val="left"/>
      <w:rPr>
        <w:rFonts w:ascii="Symbol" w:hAnsi="Symbol" w:hint="default"/>
      </w:rPr>
    </w:lvl>
    <w:lvl w:ilvl="1">
      <w:start w:val="1"/>
      <w:numFmt w:val="bullet"/>
      <w:lvlText w:val="̶"/>
      <w:lvlJc w:val="left"/>
      <w:rPr>
        <w:rFonts w:ascii="Symbol" w:hAnsi="Symbol" w:hint="default"/>
      </w:rPr>
    </w:lvl>
    <w:lvl w:ilvl="2">
      <w:start w:val="1"/>
      <w:numFmt w:val="bullet"/>
      <w:lvlText w:val="̶"/>
      <w:lvlJc w:val="left"/>
      <w:rPr>
        <w:rFonts w:ascii="Symbol" w:hAnsi="Symbol" w:hint="default"/>
      </w:rPr>
    </w:lvl>
    <w:lvl w:ilvl="3">
      <w:start w:val="1"/>
      <w:numFmt w:val="bullet"/>
      <w:lvlText w:val="̶"/>
      <w:lvlJc w:val="left"/>
      <w:rPr>
        <w:rFonts w:ascii="Symbol" w:hAnsi="Symbol" w:hint="default"/>
      </w:rPr>
    </w:lvl>
    <w:lvl w:ilvl="4">
      <w:start w:val="1"/>
      <w:numFmt w:val="bullet"/>
      <w:lvlText w:val="̶"/>
      <w:lvlJc w:val="left"/>
      <w:rPr>
        <w:rFonts w:ascii="Symbol" w:hAnsi="Symbol" w:hint="default"/>
      </w:rPr>
    </w:lvl>
    <w:lvl w:ilvl="5">
      <w:start w:val="1"/>
      <w:numFmt w:val="bullet"/>
      <w:lvlText w:val="̶"/>
      <w:lvlJc w:val="left"/>
      <w:rPr>
        <w:rFonts w:ascii="Symbol" w:hAnsi="Symbol" w:hint="default"/>
      </w:rPr>
    </w:lvl>
    <w:lvl w:ilvl="6">
      <w:start w:val="1"/>
      <w:numFmt w:val="bullet"/>
      <w:lvlText w:val="̶"/>
      <w:lvlJc w:val="left"/>
      <w:rPr>
        <w:rFonts w:ascii="Symbol" w:hAnsi="Symbol" w:hint="default"/>
      </w:rPr>
    </w:lvl>
    <w:lvl w:ilvl="7">
      <w:start w:val="1"/>
      <w:numFmt w:val="bullet"/>
      <w:lvlText w:val="̶"/>
      <w:lvlJc w:val="left"/>
      <w:rPr>
        <w:rFonts w:ascii="Symbol" w:hAnsi="Symbol" w:hint="default"/>
      </w:rPr>
    </w:lvl>
    <w:lvl w:ilvl="8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1" w15:restartNumberingAfterBreak="0">
    <w:nsid w:val="FFFFFF7C"/>
    <w:multiLevelType w:val="singleLevel"/>
    <w:tmpl w:val="06BA7A30"/>
    <w:lvl w:ilvl="0">
      <w:start w:val="1"/>
      <w:numFmt w:val="decimal"/>
      <w:pStyle w:val="5"/>
      <w:lvlText w:val="%1."/>
      <w:lvlJc w:val="left"/>
    </w:lvl>
  </w:abstractNum>
  <w:abstractNum w:abstractNumId="2" w15:restartNumberingAfterBreak="0">
    <w:nsid w:val="FFFFFF7D"/>
    <w:multiLevelType w:val="singleLevel"/>
    <w:tmpl w:val="3EFCB094"/>
    <w:lvl w:ilvl="0">
      <w:start w:val="1"/>
      <w:numFmt w:val="decimal"/>
      <w:pStyle w:val="4"/>
      <w:lvlText w:val="%1."/>
      <w:lvlJc w:val="left"/>
    </w:lvl>
  </w:abstractNum>
  <w:abstractNum w:abstractNumId="3" w15:restartNumberingAfterBreak="0">
    <w:nsid w:val="FFFFFF7E"/>
    <w:multiLevelType w:val="singleLevel"/>
    <w:tmpl w:val="1FE050E6"/>
    <w:lvl w:ilvl="0">
      <w:start w:val="1"/>
      <w:numFmt w:val="decimal"/>
      <w:pStyle w:val="3"/>
      <w:lvlText w:val="%1."/>
      <w:lvlJc w:val="left"/>
    </w:lvl>
  </w:abstractNum>
  <w:abstractNum w:abstractNumId="4" w15:restartNumberingAfterBreak="0">
    <w:nsid w:val="FFFFFF7F"/>
    <w:multiLevelType w:val="singleLevel"/>
    <w:tmpl w:val="9664F066"/>
    <w:lvl w:ilvl="0">
      <w:start w:val="1"/>
      <w:numFmt w:val="decimal"/>
      <w:pStyle w:val="2"/>
      <w:lvlText w:val="%1."/>
      <w:lvlJc w:val="left"/>
    </w:lvl>
  </w:abstractNum>
  <w:abstractNum w:abstractNumId="5" w15:restartNumberingAfterBreak="0">
    <w:nsid w:val="FFFFFF80"/>
    <w:multiLevelType w:val="singleLevel"/>
    <w:tmpl w:val="78340084"/>
    <w:lvl w:ilvl="0">
      <w:start w:val="1"/>
      <w:numFmt w:val="bullet"/>
      <w:pStyle w:val="50"/>
      <w:lvlText w:val="̶"/>
      <w:lvlJc w:val="left"/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638DC"/>
    <w:lvl w:ilvl="0">
      <w:start w:val="1"/>
      <w:numFmt w:val="bullet"/>
      <w:pStyle w:val="40"/>
      <w:lvlText w:val="̶"/>
      <w:lvlJc w:val="left"/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1207CEA"/>
    <w:lvl w:ilvl="0">
      <w:start w:val="1"/>
      <w:numFmt w:val="bullet"/>
      <w:pStyle w:val="30"/>
      <w:lvlText w:val="̶"/>
      <w:lvlJc w:val="left"/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86A976"/>
    <w:lvl w:ilvl="0">
      <w:start w:val="1"/>
      <w:numFmt w:val="bullet"/>
      <w:pStyle w:val="20"/>
      <w:lvlText w:val="̶"/>
      <w:lvlJc w:val="left"/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82DB96"/>
    <w:lvl w:ilvl="0">
      <w:start w:val="1"/>
      <w:numFmt w:val="decimal"/>
      <w:pStyle w:val="a"/>
      <w:lvlText w:val="%1."/>
      <w:lvlJc w:val="left"/>
    </w:lvl>
  </w:abstractNum>
  <w:abstractNum w:abstractNumId="10" w15:restartNumberingAfterBreak="0">
    <w:nsid w:val="FFFFFF89"/>
    <w:multiLevelType w:val="singleLevel"/>
    <w:tmpl w:val="E32242FE"/>
    <w:lvl w:ilvl="0">
      <w:start w:val="1"/>
      <w:numFmt w:val="bullet"/>
      <w:pStyle w:val="a0"/>
      <w:lvlText w:val="̶"/>
      <w:lvlJc w:val="left"/>
      <w:rPr>
        <w:rFonts w:ascii="Symbol" w:hAnsi="Symbol" w:hint="default"/>
      </w:rPr>
    </w:lvl>
  </w:abstractNum>
  <w:abstractNum w:abstractNumId="11" w15:restartNumberingAfterBreak="0">
    <w:nsid w:val="15FD4F08"/>
    <w:multiLevelType w:val="hybridMultilevel"/>
    <w:tmpl w:val="D2162F5C"/>
    <w:lvl w:ilvl="0" w:tplc="A09AB944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12" w15:restartNumberingAfterBreak="0">
    <w:nsid w:val="18855527"/>
    <w:multiLevelType w:val="multilevel"/>
    <w:tmpl w:val="1EE47952"/>
    <w:lvl w:ilvl="0">
      <w:start w:val="1"/>
      <w:numFmt w:val="decimal"/>
      <w:pStyle w:val="1"/>
      <w:lvlText w:val="%1"/>
      <w:lvlJc w:val="left"/>
      <w:rPr>
        <w:rFonts w:hint="default"/>
      </w:rPr>
    </w:lvl>
    <w:lvl w:ilvl="1">
      <w:start w:val="1"/>
      <w:numFmt w:val="decimal"/>
      <w:pStyle w:val="21"/>
      <w:lvlText w:val="%1.%2"/>
      <w:lvlJc w:val="left"/>
      <w:rPr>
        <w:rFonts w:hint="default"/>
      </w:rPr>
    </w:lvl>
    <w:lvl w:ilvl="2">
      <w:start w:val="1"/>
      <w:numFmt w:val="decimal"/>
      <w:pStyle w:val="31"/>
      <w:lvlText w:val="%1.%2.%3"/>
      <w:lvlJc w:val="left"/>
      <w:rPr>
        <w:rFonts w:hint="default"/>
      </w:rPr>
    </w:lvl>
    <w:lvl w:ilvl="3">
      <w:start w:val="1"/>
      <w:numFmt w:val="decimal"/>
      <w:pStyle w:val="41"/>
      <w:lvlText w:val="%1.%2.%3.%4"/>
      <w:lvlJc w:val="left"/>
      <w:rPr>
        <w:rFonts w:hint="default"/>
      </w:rPr>
    </w:lvl>
    <w:lvl w:ilvl="4">
      <w:start w:val="1"/>
      <w:numFmt w:val="decimal"/>
      <w:pStyle w:val="51"/>
      <w:lvlText w:val="%1.%2.%3.%4.%5"/>
      <w:lvlJc w:val="left"/>
      <w:rPr>
        <w:rFonts w:hint="default"/>
      </w:rPr>
    </w:lvl>
    <w:lvl w:ilvl="5">
      <w:start w:val="1"/>
      <w:numFmt w:val="decimal"/>
      <w:pStyle w:val="6"/>
      <w:lvlText w:val="%1.%2.%3.%4.%5.%6"/>
      <w:lvlJc w:val="left"/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rPr>
        <w:rFonts w:hint="default"/>
      </w:rPr>
    </w:lvl>
  </w:abstractNum>
  <w:abstractNum w:abstractNumId="13" w15:restartNumberingAfterBreak="0">
    <w:nsid w:val="236645DF"/>
    <w:multiLevelType w:val="hybridMultilevel"/>
    <w:tmpl w:val="83303846"/>
    <w:lvl w:ilvl="0" w:tplc="35E27FC2">
      <w:start w:val="1"/>
      <w:numFmt w:val="decimal"/>
      <w:lvlText w:val="%1."/>
      <w:lvlJc w:val="left"/>
      <w:pPr>
        <w:tabs>
          <w:tab w:val="left" w:pos="1134"/>
        </w:tabs>
        <w:ind w:left="0" w:firstLine="709"/>
      </w:pPr>
    </w:lvl>
    <w:lvl w:ilvl="1" w:tplc="9E349ECC">
      <w:numFmt w:val="decimal"/>
      <w:lvlText w:val=""/>
      <w:lvlJc w:val="left"/>
    </w:lvl>
    <w:lvl w:ilvl="2" w:tplc="909E8900">
      <w:numFmt w:val="decimal"/>
      <w:lvlText w:val=""/>
      <w:lvlJc w:val="left"/>
    </w:lvl>
    <w:lvl w:ilvl="3" w:tplc="556EBC56">
      <w:numFmt w:val="decimal"/>
      <w:lvlText w:val=""/>
      <w:lvlJc w:val="left"/>
    </w:lvl>
    <w:lvl w:ilvl="4" w:tplc="E03280E4">
      <w:numFmt w:val="decimal"/>
      <w:lvlText w:val=""/>
      <w:lvlJc w:val="left"/>
    </w:lvl>
    <w:lvl w:ilvl="5" w:tplc="08AAA988">
      <w:numFmt w:val="decimal"/>
      <w:lvlText w:val=""/>
      <w:lvlJc w:val="left"/>
    </w:lvl>
    <w:lvl w:ilvl="6" w:tplc="4D4CB6B0">
      <w:numFmt w:val="decimal"/>
      <w:lvlText w:val=""/>
      <w:lvlJc w:val="left"/>
    </w:lvl>
    <w:lvl w:ilvl="7" w:tplc="16B0D232">
      <w:numFmt w:val="decimal"/>
      <w:lvlText w:val=""/>
      <w:lvlJc w:val="left"/>
    </w:lvl>
    <w:lvl w:ilvl="8" w:tplc="3D4E39B4">
      <w:numFmt w:val="decimal"/>
      <w:lvlText w:val=""/>
      <w:lvlJc w:val="left"/>
    </w:lvl>
  </w:abstractNum>
  <w:abstractNum w:abstractNumId="14" w15:restartNumberingAfterBreak="0">
    <w:nsid w:val="41DD0BDC"/>
    <w:multiLevelType w:val="hybridMultilevel"/>
    <w:tmpl w:val="4F0256EA"/>
    <w:lvl w:ilvl="0" w:tplc="C22A3CDE">
      <w:start w:val="9"/>
      <w:numFmt w:val="russianLower"/>
      <w:lvlRestart w:val="0"/>
      <w:lvlText w:val="%1)"/>
      <w:lvlJc w:val="left"/>
      <w:pPr>
        <w:tabs>
          <w:tab w:val="num" w:pos="1134"/>
        </w:tabs>
        <w:ind w:left="0" w:firstLine="709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337E8"/>
    <w:multiLevelType w:val="hybridMultilevel"/>
    <w:tmpl w:val="B6708362"/>
    <w:lvl w:ilvl="0" w:tplc="B05E839A">
      <w:numFmt w:val="none"/>
      <w:lvlText w:val=""/>
      <w:lvlJc w:val="left"/>
      <w:pPr>
        <w:tabs>
          <w:tab w:val="num" w:pos="360"/>
        </w:tabs>
      </w:pPr>
    </w:lvl>
    <w:lvl w:ilvl="1" w:tplc="243A2828" w:tentative="1">
      <w:start w:val="1"/>
      <w:numFmt w:val="lowerLetter"/>
      <w:lvlText w:val="%2."/>
      <w:lvlJc w:val="left"/>
    </w:lvl>
    <w:lvl w:ilvl="2" w:tplc="DAB61A04" w:tentative="1">
      <w:start w:val="1"/>
      <w:numFmt w:val="lowerRoman"/>
      <w:lvlText w:val="%3."/>
      <w:lvlJc w:val="right"/>
    </w:lvl>
    <w:lvl w:ilvl="3" w:tplc="6672A638" w:tentative="1">
      <w:start w:val="1"/>
      <w:numFmt w:val="decimal"/>
      <w:lvlText w:val="%4."/>
      <w:lvlJc w:val="left"/>
    </w:lvl>
    <w:lvl w:ilvl="4" w:tplc="21062442" w:tentative="1">
      <w:start w:val="1"/>
      <w:numFmt w:val="lowerLetter"/>
      <w:lvlText w:val="%5."/>
      <w:lvlJc w:val="left"/>
    </w:lvl>
    <w:lvl w:ilvl="5" w:tplc="51327B5C" w:tentative="1">
      <w:start w:val="1"/>
      <w:numFmt w:val="lowerRoman"/>
      <w:lvlText w:val="%6."/>
      <w:lvlJc w:val="right"/>
    </w:lvl>
    <w:lvl w:ilvl="6" w:tplc="E712366E" w:tentative="1">
      <w:start w:val="1"/>
      <w:numFmt w:val="decimal"/>
      <w:lvlText w:val="%7."/>
      <w:lvlJc w:val="left"/>
    </w:lvl>
    <w:lvl w:ilvl="7" w:tplc="9410993E" w:tentative="1">
      <w:start w:val="1"/>
      <w:numFmt w:val="lowerLetter"/>
      <w:lvlText w:val="%8."/>
      <w:lvlJc w:val="left"/>
    </w:lvl>
    <w:lvl w:ilvl="8" w:tplc="764814B8" w:tentative="1">
      <w:start w:val="1"/>
      <w:numFmt w:val="lowerRoman"/>
      <w:lvlText w:val="%9."/>
      <w:lvlJc w:val="right"/>
    </w:lvl>
  </w:abstractNum>
  <w:abstractNum w:abstractNumId="16" w15:restartNumberingAfterBreak="0">
    <w:nsid w:val="64EC1117"/>
    <w:multiLevelType w:val="hybridMultilevel"/>
    <w:tmpl w:val="60DAE252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17" w15:restartNumberingAfterBreak="0">
    <w:nsid w:val="6D9E0CD2"/>
    <w:multiLevelType w:val="hybridMultilevel"/>
    <w:tmpl w:val="00D650F4"/>
    <w:lvl w:ilvl="0" w:tplc="1870F046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677A32F6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722222A4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56AA4CCC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9E42E0E2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CD90CD16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57B05A7E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2E48DA8A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70BEB006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18" w15:restartNumberingAfterBreak="0">
    <w:nsid w:val="6E631790"/>
    <w:multiLevelType w:val="multilevel"/>
    <w:tmpl w:val="074E82AC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2.1"/>
      <w:lvlJc w:val="left"/>
      <w:rPr>
        <w:rFonts w:hint="default"/>
      </w:rPr>
    </w:lvl>
    <w:lvl w:ilvl="2">
      <w:start w:val="1"/>
      <w:numFmt w:val="decimal"/>
      <w:lvlText w:val="%3.2.1"/>
      <w:lvlJc w:val="left"/>
      <w:rPr>
        <w:rFonts w:hint="default"/>
      </w:rPr>
    </w:lvl>
    <w:lvl w:ilvl="3">
      <w:start w:val="1"/>
      <w:numFmt w:val="decimal"/>
      <w:lvlText w:val="%4."/>
      <w:lvlJc w:val="left"/>
      <w:rPr>
        <w:rFonts w:hint="default"/>
      </w:rPr>
    </w:lvl>
    <w:lvl w:ilvl="4">
      <w:start w:val="1"/>
      <w:numFmt w:val="decimal"/>
      <w:lvlText w:val="%5."/>
      <w:lvlJc w:val="left"/>
      <w:rPr>
        <w:rFonts w:hint="default"/>
      </w:rPr>
    </w:lvl>
    <w:lvl w:ilvl="5">
      <w:start w:val="1"/>
      <w:numFmt w:val="decimal"/>
      <w:lvlText w:val="%6."/>
      <w:lvlJc w:val="left"/>
      <w:rPr>
        <w:rFonts w:hint="default"/>
      </w:rPr>
    </w:lvl>
    <w:lvl w:ilvl="6">
      <w:start w:val="1"/>
      <w:numFmt w:val="decimal"/>
      <w:lvlText w:val="%7."/>
      <w:lvlJc w:val="left"/>
      <w:rPr>
        <w:rFonts w:hint="default"/>
      </w:rPr>
    </w:lvl>
    <w:lvl w:ilvl="7">
      <w:start w:val="1"/>
      <w:numFmt w:val="decimal"/>
      <w:lvlText w:val="%8."/>
      <w:lvlJc w:val="left"/>
      <w:rPr>
        <w:rFonts w:hint="default"/>
      </w:rPr>
    </w:lvl>
    <w:lvl w:ilvl="8">
      <w:start w:val="1"/>
      <w:numFmt w:val="decimal"/>
      <w:lvlText w:val="%9."/>
      <w:lvlJc w:val="left"/>
      <w:rPr>
        <w:rFonts w:hint="default"/>
      </w:rPr>
    </w:lvl>
  </w:abstractNum>
  <w:abstractNum w:abstractNumId="19" w15:restartNumberingAfterBreak="0">
    <w:nsid w:val="74622B5D"/>
    <w:multiLevelType w:val="hybridMultilevel"/>
    <w:tmpl w:val="549426B6"/>
    <w:lvl w:ilvl="0" w:tplc="28FE1456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</w:lvl>
    <w:lvl w:ilvl="2" w:tplc="0419001B" w:tentative="1">
      <w:start w:val="1"/>
      <w:numFmt w:val="lowerRoman"/>
      <w:lvlText w:val="%3."/>
      <w:lvlJc w:val="right"/>
    </w:lvl>
    <w:lvl w:ilvl="3" w:tplc="0419000F" w:tentative="1">
      <w:start w:val="1"/>
      <w:numFmt w:val="decimal"/>
      <w:lvlText w:val="%4."/>
      <w:lvlJc w:val="left"/>
    </w:lvl>
    <w:lvl w:ilvl="4" w:tplc="04190019" w:tentative="1">
      <w:start w:val="1"/>
      <w:numFmt w:val="lowerLetter"/>
      <w:lvlText w:val="%5."/>
      <w:lvlJc w:val="left"/>
    </w:lvl>
    <w:lvl w:ilvl="5" w:tplc="0419001B" w:tentative="1">
      <w:start w:val="1"/>
      <w:numFmt w:val="lowerRoman"/>
      <w:lvlText w:val="%6."/>
      <w:lvlJc w:val="right"/>
    </w:lvl>
    <w:lvl w:ilvl="6" w:tplc="0419000F" w:tentative="1">
      <w:start w:val="1"/>
      <w:numFmt w:val="decimal"/>
      <w:lvlText w:val="%7."/>
      <w:lvlJc w:val="left"/>
    </w:lvl>
    <w:lvl w:ilvl="7" w:tplc="04190019" w:tentative="1">
      <w:start w:val="1"/>
      <w:numFmt w:val="lowerLetter"/>
      <w:lvlText w:val="%8."/>
      <w:lvlJc w:val="left"/>
    </w:lvl>
    <w:lvl w:ilvl="8" w:tplc="0419001B" w:tentative="1">
      <w:start w:val="1"/>
      <w:numFmt w:val="lowerRoman"/>
      <w:lvlText w:val="%9."/>
      <w:lvlJc w:val="right"/>
    </w:lvl>
  </w:abstractNum>
  <w:abstractNum w:abstractNumId="20" w15:restartNumberingAfterBreak="0">
    <w:nsid w:val="77AB1BFB"/>
    <w:multiLevelType w:val="hybridMultilevel"/>
    <w:tmpl w:val="6090EC34"/>
    <w:lvl w:ilvl="0" w:tplc="4CC22968">
      <w:start w:val="1"/>
      <w:numFmt w:val="russianLower"/>
      <w:lvlText w:val="%1)"/>
      <w:lvlJc w:val="left"/>
      <w:pPr>
        <w:tabs>
          <w:tab w:val="left" w:pos="1134"/>
        </w:tabs>
        <w:ind w:left="0" w:firstLine="709"/>
      </w:pPr>
    </w:lvl>
    <w:lvl w:ilvl="1" w:tplc="DAFEE386">
      <w:start w:val="1"/>
      <w:numFmt w:val="russianLower"/>
      <w:lvlText w:val="%2)"/>
      <w:lvlJc w:val="left"/>
      <w:pPr>
        <w:tabs>
          <w:tab w:val="left" w:pos="1559"/>
        </w:tabs>
        <w:ind w:left="709" w:firstLine="425"/>
      </w:pPr>
    </w:lvl>
    <w:lvl w:ilvl="2" w:tplc="31FE3E92" w:tentative="1">
      <w:start w:val="1"/>
      <w:numFmt w:val="decimal"/>
      <w:lvlText w:val="%3)"/>
      <w:lvlJc w:val="left"/>
      <w:pPr>
        <w:tabs>
          <w:tab w:val="left" w:pos="2098"/>
        </w:tabs>
        <w:ind w:left="1134" w:firstLine="425"/>
      </w:pPr>
    </w:lvl>
    <w:lvl w:ilvl="3" w:tplc="F6F229AE" w:tentative="1">
      <w:start w:val="1"/>
      <w:numFmt w:val="russianLower"/>
      <w:lvlText w:val="%4)"/>
      <w:lvlJc w:val="left"/>
      <w:pPr>
        <w:tabs>
          <w:tab w:val="left" w:pos="2409"/>
        </w:tabs>
        <w:ind w:left="1559" w:firstLine="425"/>
      </w:pPr>
    </w:lvl>
    <w:lvl w:ilvl="4" w:tplc="5B289248" w:tentative="1">
      <w:start w:val="1"/>
      <w:numFmt w:val="russianLower"/>
      <w:lvlText w:val="%5)"/>
      <w:lvlJc w:val="left"/>
      <w:pPr>
        <w:tabs>
          <w:tab w:val="left" w:pos="2834"/>
        </w:tabs>
        <w:ind w:left="1984" w:firstLine="425"/>
      </w:pPr>
    </w:lvl>
    <w:lvl w:ilvl="5" w:tplc="7428A62A" w:tentative="1">
      <w:start w:val="1"/>
      <w:numFmt w:val="decimal"/>
      <w:lvlText w:val="%6)"/>
      <w:lvlJc w:val="left"/>
      <w:pPr>
        <w:tabs>
          <w:tab w:val="left" w:pos="3259"/>
        </w:tabs>
        <w:ind w:left="2409" w:firstLine="425"/>
      </w:pPr>
    </w:lvl>
    <w:lvl w:ilvl="6" w:tplc="429A6044" w:tentative="1">
      <w:start w:val="1"/>
      <w:numFmt w:val="russianLower"/>
      <w:lvlText w:val="%7)"/>
      <w:lvlJc w:val="left"/>
      <w:pPr>
        <w:tabs>
          <w:tab w:val="left" w:pos="3684"/>
        </w:tabs>
        <w:ind w:left="2834" w:firstLine="425"/>
      </w:pPr>
    </w:lvl>
    <w:lvl w:ilvl="7" w:tplc="98F8FF54" w:tentative="1">
      <w:start w:val="1"/>
      <w:numFmt w:val="russianLower"/>
      <w:lvlText w:val="%8)"/>
      <w:lvlJc w:val="left"/>
      <w:pPr>
        <w:tabs>
          <w:tab w:val="left" w:pos="4109"/>
        </w:tabs>
        <w:ind w:left="3259" w:firstLine="425"/>
      </w:pPr>
    </w:lvl>
    <w:lvl w:ilvl="8" w:tplc="BC54970A" w:tentative="1">
      <w:start w:val="1"/>
      <w:numFmt w:val="russianLower"/>
      <w:lvlText w:val="%9)"/>
      <w:lvlJc w:val="left"/>
      <w:pPr>
        <w:tabs>
          <w:tab w:val="left" w:pos="4534"/>
        </w:tabs>
        <w:ind w:left="3684" w:firstLine="425"/>
      </w:pPr>
    </w:lvl>
  </w:abstractNum>
  <w:abstractNum w:abstractNumId="21" w15:restartNumberingAfterBreak="0">
    <w:nsid w:val="7AD479BA"/>
    <w:multiLevelType w:val="hybridMultilevel"/>
    <w:tmpl w:val="6F1AB118"/>
    <w:lvl w:ilvl="0" w:tplc="04090001">
      <w:start w:val="1"/>
      <w:numFmt w:val="bullet"/>
      <w:lvlText w:val="̶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3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4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5" w:tplc="04090005" w:tentative="1">
      <w:start w:val="1"/>
      <w:numFmt w:val="bullet"/>
      <w:lvlText w:val="̶"/>
      <w:lvlJc w:val="left"/>
      <w:rPr>
        <w:rFonts w:ascii="Symbol" w:hAnsi="Symbol" w:hint="default"/>
      </w:rPr>
    </w:lvl>
    <w:lvl w:ilvl="6" w:tplc="04090001" w:tentative="1">
      <w:start w:val="1"/>
      <w:numFmt w:val="bullet"/>
      <w:lvlText w:val="̶"/>
      <w:lvlJc w:val="left"/>
      <w:rPr>
        <w:rFonts w:ascii="Symbol" w:hAnsi="Symbol" w:hint="default"/>
      </w:rPr>
    </w:lvl>
    <w:lvl w:ilvl="7" w:tplc="04090003" w:tentative="1">
      <w:start w:val="1"/>
      <w:numFmt w:val="bullet"/>
      <w:lvlText w:val="̶"/>
      <w:lvlJc w:val="left"/>
      <w:rPr>
        <w:rFonts w:ascii="Symbol" w:hAnsi="Symbol" w:hint="default"/>
      </w:rPr>
    </w:lvl>
    <w:lvl w:ilvl="8" w:tplc="04090005" w:tentative="1">
      <w:start w:val="1"/>
      <w:numFmt w:val="bullet"/>
      <w:lvlText w:val="̶"/>
      <w:lvlJc w:val="left"/>
      <w:rPr>
        <w:rFonts w:ascii="Symbol" w:hAnsi="Symbol" w:hint="default"/>
      </w:rPr>
    </w:lvl>
  </w:abstractNum>
  <w:abstractNum w:abstractNumId="22" w15:restartNumberingAfterBreak="0">
    <w:nsid w:val="7F177828"/>
    <w:multiLevelType w:val="multilevel"/>
    <w:tmpl w:val="AFF83D8C"/>
    <w:lvl w:ilvl="0">
      <w:start w:val="1"/>
      <w:numFmt w:val="russianUpper"/>
      <w:pStyle w:val="HeadingApp1"/>
      <w:lvlText w:val="Приложение %1"/>
      <w:lvlJc w:val="left"/>
      <w:rPr>
        <w:rFonts w:hint="default"/>
      </w:rPr>
    </w:lvl>
    <w:lvl w:ilvl="1">
      <w:start w:val="1"/>
      <w:numFmt w:val="decimal"/>
      <w:pStyle w:val="HeadingApp2"/>
      <w:lvlText w:val="%1.%2"/>
      <w:lvlJc w:val="left"/>
      <w:rPr>
        <w:rFonts w:hint="default"/>
      </w:rPr>
    </w:lvl>
    <w:lvl w:ilvl="2">
      <w:start w:val="1"/>
      <w:numFmt w:val="decimal"/>
      <w:pStyle w:val="HeadingApp3"/>
      <w:lvlText w:val="%1.%2.%3"/>
      <w:lvlJc w:val="left"/>
      <w:rPr>
        <w:rFonts w:hint="default"/>
      </w:rPr>
    </w:lvl>
    <w:lvl w:ilvl="3">
      <w:start w:val="1"/>
      <w:numFmt w:val="decimal"/>
      <w:pStyle w:val="HeadingApp4"/>
      <w:lvlText w:val="%1.%2.%3.%4"/>
      <w:lvlJc w:val="left"/>
      <w:rPr>
        <w:rFonts w:hint="default"/>
      </w:rPr>
    </w:lvl>
    <w:lvl w:ilvl="4">
      <w:start w:val="1"/>
      <w:numFmt w:val="decimal"/>
      <w:pStyle w:val="HeadingApp5"/>
      <w:lvlText w:val="%1.%2.%3.%4.%5"/>
      <w:lvlJc w:val="left"/>
      <w:rPr>
        <w:rFonts w:hint="default"/>
      </w:rPr>
    </w:lvl>
    <w:lvl w:ilvl="5">
      <w:start w:val="1"/>
      <w:numFmt w:val="decimal"/>
      <w:pStyle w:val="HeadingApp6"/>
      <w:lvlText w:val="%1.%2.%3.%4.%5.%6"/>
      <w:lvlJc w:val="left"/>
      <w:rPr>
        <w:rFonts w:hint="default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8"/>
  </w:num>
  <w:num w:numId="16">
    <w:abstractNumId w:val="21"/>
  </w:num>
  <w:num w:numId="17">
    <w:abstractNumId w:val="12"/>
  </w:num>
  <w:num w:numId="18">
    <w:abstractNumId w:val="19"/>
  </w:num>
  <w:num w:numId="19">
    <w:abstractNumId w:val="16"/>
  </w:num>
  <w:num w:numId="20">
    <w:abstractNumId w:val="11"/>
  </w:num>
  <w:num w:numId="21">
    <w:abstractNumId w:val="2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CB"/>
    <w:rsid w:val="00020365"/>
    <w:rsid w:val="00071D48"/>
    <w:rsid w:val="000A1622"/>
    <w:rsid w:val="000E4F27"/>
    <w:rsid w:val="001D56CE"/>
    <w:rsid w:val="002826D0"/>
    <w:rsid w:val="002B0DC4"/>
    <w:rsid w:val="0037790F"/>
    <w:rsid w:val="00420833"/>
    <w:rsid w:val="00461E08"/>
    <w:rsid w:val="0049548C"/>
    <w:rsid w:val="004E230A"/>
    <w:rsid w:val="005043CB"/>
    <w:rsid w:val="00524F40"/>
    <w:rsid w:val="00720E6D"/>
    <w:rsid w:val="0072492D"/>
    <w:rsid w:val="00745AF8"/>
    <w:rsid w:val="008A0452"/>
    <w:rsid w:val="008D5554"/>
    <w:rsid w:val="00926533"/>
    <w:rsid w:val="0097612B"/>
    <w:rsid w:val="00987704"/>
    <w:rsid w:val="00996D92"/>
    <w:rsid w:val="009A008B"/>
    <w:rsid w:val="00A37E8E"/>
    <w:rsid w:val="00B265AB"/>
    <w:rsid w:val="00B47F8A"/>
    <w:rsid w:val="00B67DF6"/>
    <w:rsid w:val="00B8607F"/>
    <w:rsid w:val="00BF38D8"/>
    <w:rsid w:val="00C26E10"/>
    <w:rsid w:val="00E27114"/>
    <w:rsid w:val="00E428E8"/>
    <w:rsid w:val="00E64938"/>
    <w:rsid w:val="00E7070B"/>
    <w:rsid w:val="00EB5CE7"/>
    <w:rsid w:val="00F034FC"/>
    <w:rsid w:val="00F84C60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color w:val="000000" w:themeColor="accent1" w:themeShade="BF"/>
    </w:rPr>
  </w:style>
  <w:style w:type="paragraph" w:styleId="1">
    <w:name w:val="heading 1"/>
    <w:basedOn w:val="a1"/>
    <w:next w:val="a2"/>
    <w:link w:val="10"/>
    <w:uiPriority w:val="9"/>
    <w:qFormat/>
    <w:rsid w:val="005043CB"/>
    <w:pPr>
      <w:keepNext/>
      <w:keepLines/>
      <w:numPr>
        <w:numId w:val="23"/>
      </w:numPr>
      <w:tabs>
        <w:tab w:val="left" w:pos="1304"/>
      </w:tabs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styleId="21">
    <w:name w:val="heading 2"/>
    <w:basedOn w:val="a1"/>
    <w:next w:val="a2"/>
    <w:link w:val="22"/>
    <w:uiPriority w:val="9"/>
    <w:qFormat/>
    <w:rsid w:val="005043CB"/>
    <w:pPr>
      <w:keepNext/>
      <w:keepLines/>
      <w:numPr>
        <w:ilvl w:val="1"/>
        <w:numId w:val="23"/>
      </w:numPr>
      <w:tabs>
        <w:tab w:val="left" w:pos="1304"/>
        <w:tab w:val="left" w:pos="1418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31">
    <w:name w:val="heading 3"/>
    <w:basedOn w:val="a1"/>
    <w:next w:val="a2"/>
    <w:link w:val="32"/>
    <w:uiPriority w:val="9"/>
    <w:unhideWhenUsed/>
    <w:qFormat/>
    <w:rsid w:val="005043CB"/>
    <w:pPr>
      <w:keepNext/>
      <w:keepLines/>
      <w:numPr>
        <w:ilvl w:val="2"/>
        <w:numId w:val="23"/>
      </w:numPr>
      <w:tabs>
        <w:tab w:val="left" w:pos="1418"/>
        <w:tab w:val="left" w:pos="1673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styleId="41">
    <w:name w:val="heading 4"/>
    <w:basedOn w:val="a1"/>
    <w:next w:val="a2"/>
    <w:link w:val="42"/>
    <w:uiPriority w:val="9"/>
    <w:unhideWhenUsed/>
    <w:qFormat/>
    <w:rsid w:val="005043CB"/>
    <w:pPr>
      <w:keepNext/>
      <w:keepLines/>
      <w:numPr>
        <w:ilvl w:val="3"/>
        <w:numId w:val="23"/>
      </w:numPr>
      <w:tabs>
        <w:tab w:val="left" w:pos="1616"/>
        <w:tab w:val="left" w:pos="1899"/>
        <w:tab w:val="left" w:pos="2126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styleId="51">
    <w:name w:val="heading 5"/>
    <w:basedOn w:val="a1"/>
    <w:next w:val="a2"/>
    <w:uiPriority w:val="9"/>
    <w:unhideWhenUsed/>
    <w:qFormat/>
    <w:rsid w:val="005043CB"/>
    <w:pPr>
      <w:keepNext/>
      <w:keepLines/>
      <w:numPr>
        <w:ilvl w:val="4"/>
        <w:numId w:val="23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styleId="6">
    <w:name w:val="heading 6"/>
    <w:basedOn w:val="a1"/>
    <w:next w:val="a2"/>
    <w:link w:val="60"/>
    <w:uiPriority w:val="9"/>
    <w:unhideWhenUsed/>
    <w:qFormat/>
    <w:rsid w:val="005043CB"/>
    <w:pPr>
      <w:keepNext/>
      <w:keepLines/>
      <w:numPr>
        <w:ilvl w:val="5"/>
        <w:numId w:val="23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styleId="7">
    <w:name w:val="heading 7"/>
    <w:basedOn w:val="a1"/>
    <w:next w:val="a2"/>
    <w:link w:val="70"/>
    <w:uiPriority w:val="9"/>
    <w:unhideWhenUsed/>
    <w:qFormat/>
    <w:rsid w:val="005043CB"/>
    <w:pPr>
      <w:keepNext/>
      <w:keepLines/>
      <w:numPr>
        <w:ilvl w:val="6"/>
        <w:numId w:val="23"/>
      </w:numPr>
      <w:tabs>
        <w:tab w:val="left" w:pos="1616"/>
        <w:tab w:val="left" w:pos="2126"/>
      </w:tabs>
      <w:spacing w:line="360" w:lineRule="auto"/>
      <w:ind w:left="709"/>
      <w:jc w:val="both"/>
      <w:outlineLvl w:val="6"/>
    </w:pPr>
    <w:rPr>
      <w:rFonts w:asciiTheme="majorHAnsi" w:eastAsiaTheme="majorEastAsia" w:hAnsiTheme="majorHAnsi" w:cstheme="majorBidi"/>
      <w:b/>
    </w:rPr>
  </w:style>
  <w:style w:type="paragraph" w:styleId="8">
    <w:name w:val="heading 8"/>
    <w:basedOn w:val="a1"/>
    <w:next w:val="a2"/>
    <w:link w:val="80"/>
    <w:uiPriority w:val="9"/>
    <w:unhideWhenUsed/>
    <w:qFormat/>
    <w:rsid w:val="005043CB"/>
    <w:pPr>
      <w:keepNext/>
      <w:keepLines/>
      <w:numPr>
        <w:ilvl w:val="7"/>
        <w:numId w:val="23"/>
      </w:numPr>
      <w:tabs>
        <w:tab w:val="left" w:pos="1616"/>
        <w:tab w:val="left" w:pos="2126"/>
      </w:tabs>
      <w:spacing w:line="360" w:lineRule="auto"/>
      <w:ind w:left="709"/>
      <w:jc w:val="both"/>
      <w:outlineLvl w:val="7"/>
    </w:pPr>
    <w:rPr>
      <w:rFonts w:asciiTheme="majorHAnsi" w:eastAsiaTheme="majorEastAsia" w:hAnsiTheme="majorHAnsi" w:cstheme="majorBidi"/>
      <w:b/>
    </w:rPr>
  </w:style>
  <w:style w:type="paragraph" w:styleId="9">
    <w:name w:val="heading 9"/>
    <w:basedOn w:val="a1"/>
    <w:next w:val="a2"/>
    <w:link w:val="90"/>
    <w:uiPriority w:val="9"/>
    <w:unhideWhenUsed/>
    <w:qFormat/>
    <w:rsid w:val="005043CB"/>
    <w:pPr>
      <w:keepNext/>
      <w:keepLines/>
      <w:numPr>
        <w:ilvl w:val="8"/>
        <w:numId w:val="23"/>
      </w:numPr>
      <w:tabs>
        <w:tab w:val="left" w:pos="1616"/>
        <w:tab w:val="left" w:pos="2126"/>
      </w:tabs>
      <w:spacing w:line="360" w:lineRule="auto"/>
      <w:ind w:left="709"/>
      <w:jc w:val="both"/>
      <w:outlineLvl w:val="8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eading2nobold">
    <w:name w:val="heading 2 no bold"/>
    <w:basedOn w:val="21"/>
    <w:next w:val="a2"/>
    <w:link w:val="Heading2Charnobold"/>
    <w:uiPriority w:val="9"/>
    <w:unhideWhenUsed/>
    <w:qFormat/>
    <w:rsid w:val="005043CB"/>
    <w:pPr>
      <w:keepNext w:val="0"/>
      <w:keepLines w:val="0"/>
      <w:ind w:left="0" w:firstLine="709"/>
      <w:outlineLvl w:val="2"/>
    </w:pPr>
    <w:rPr>
      <w:b w:val="0"/>
      <w:sz w:val="24"/>
      <w:szCs w:val="24"/>
    </w:rPr>
  </w:style>
  <w:style w:type="paragraph" w:customStyle="1" w:styleId="heading3nobold">
    <w:name w:val="heading 3 no bold"/>
    <w:basedOn w:val="31"/>
    <w:next w:val="a2"/>
    <w:link w:val="Heading3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4nobold">
    <w:name w:val="heading 4 no bold"/>
    <w:basedOn w:val="41"/>
    <w:next w:val="a2"/>
    <w:link w:val="Heading4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5nobold">
    <w:name w:val="heading 5 no bold"/>
    <w:basedOn w:val="51"/>
    <w:next w:val="a2"/>
    <w:link w:val="Heading5Charnobold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6nobold">
    <w:name w:val="heading 6 no bold"/>
    <w:basedOn w:val="6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7nobold">
    <w:name w:val="heading 7 no bold"/>
    <w:basedOn w:val="7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8nobold">
    <w:name w:val="heading 8 no bold"/>
    <w:basedOn w:val="8"/>
    <w:next w:val="a2"/>
    <w:uiPriority w:val="9"/>
    <w:unhideWhenUsed/>
    <w:qFormat/>
    <w:rsid w:val="005043CB"/>
    <w:pPr>
      <w:keepNext w:val="0"/>
      <w:keepLines w:val="0"/>
      <w:ind w:left="0" w:firstLine="709"/>
    </w:pPr>
    <w:rPr>
      <w:b w:val="0"/>
    </w:rPr>
  </w:style>
  <w:style w:type="paragraph" w:customStyle="1" w:styleId="heading9nobold">
    <w:name w:val="heading 9 no bold"/>
    <w:basedOn w:val="9"/>
    <w:next w:val="a2"/>
    <w:link w:val="Heading5Char"/>
    <w:pPr>
      <w:keepNext w:val="0"/>
      <w:keepLines w:val="0"/>
      <w:ind w:left="0" w:firstLine="709"/>
    </w:pPr>
  </w:style>
  <w:style w:type="table" w:customStyle="1" w:styleId="SimpleNormalTable">
    <w:name w:val="Simple Normal Table"/>
    <w:uiPriority w:val="99"/>
    <w:semiHidden/>
    <w:unhideWhenUsed/>
    <w:pPr>
      <w:jc w:val="both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mpleTableHead">
    <w:name w:val="Simple Table Head"/>
    <w:basedOn w:val="SimpleTableText"/>
    <w:qFormat/>
    <w:rPr>
      <w:b/>
    </w:rPr>
  </w:style>
  <w:style w:type="table" w:styleId="a6">
    <w:name w:val="Table Grid"/>
    <w:basedOn w:val="a4"/>
    <w:uiPriority w:val="39"/>
    <w:rsid w:val="005043C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90" w:type="dxa"/>
        <w:bottom w:w="90" w:type="dxa"/>
      </w:tblCellMar>
    </w:tblPr>
    <w:tblStylePr w:type="firstRow">
      <w:pPr>
        <w:jc w:val="center"/>
      </w:pPr>
      <w:rPr>
        <w:b/>
        <w:sz w:val="20"/>
        <w:szCs w:val="20"/>
        <w:lang w:val="ru-RU"/>
      </w:rPr>
    </w:tblStylePr>
  </w:style>
  <w:style w:type="paragraph" w:styleId="a7">
    <w:name w:val="Title"/>
    <w:basedOn w:val="a1"/>
    <w:next w:val="a1"/>
    <w:link w:val="a8"/>
    <w:autoRedefine/>
    <w:uiPriority w:val="99"/>
    <w:qFormat/>
    <w:rsid w:val="000A1622"/>
    <w:pPr>
      <w:spacing w:line="360" w:lineRule="auto"/>
      <w:outlineLvl w:val="0"/>
    </w:pPr>
    <w:rPr>
      <w:rFonts w:ascii="Arial" w:hAnsi="Arial" w:cs="Arial"/>
      <w:b/>
      <w:bCs/>
      <w:caps/>
      <w:kern w:val="28"/>
      <w:sz w:val="28"/>
      <w:szCs w:val="28"/>
    </w:rPr>
  </w:style>
  <w:style w:type="character" w:customStyle="1" w:styleId="a8">
    <w:name w:val="Заголовок Знак"/>
    <w:basedOn w:val="a3"/>
    <w:link w:val="a7"/>
    <w:uiPriority w:val="99"/>
    <w:rsid w:val="000A1622"/>
    <w:rPr>
      <w:rFonts w:ascii="Arial" w:hAnsi="Arial" w:cs="Arial"/>
      <w:b/>
      <w:bCs/>
      <w:caps/>
      <w:kern w:val="28"/>
      <w:sz w:val="28"/>
      <w:szCs w:val="28"/>
    </w:rPr>
  </w:style>
  <w:style w:type="paragraph" w:styleId="a2">
    <w:name w:val="Body Text"/>
    <w:basedOn w:val="a1"/>
    <w:link w:val="a9"/>
    <w:uiPriority w:val="99"/>
    <w:unhideWhenUsed/>
    <w:rsid w:val="00F84C60"/>
    <w:pPr>
      <w:spacing w:line="360" w:lineRule="auto"/>
      <w:ind w:firstLine="709"/>
      <w:jc w:val="both"/>
    </w:pPr>
  </w:style>
  <w:style w:type="character" w:customStyle="1" w:styleId="a9">
    <w:name w:val="Основной текст Знак"/>
    <w:basedOn w:val="a3"/>
    <w:link w:val="a2"/>
    <w:uiPriority w:val="99"/>
    <w:rsid w:val="00F84C60"/>
  </w:style>
  <w:style w:type="paragraph" w:customStyle="1" w:styleId="Lines">
    <w:name w:val="Lines"/>
    <w:basedOn w:val="a1"/>
    <w:uiPriority w:val="99"/>
    <w:unhideWhenUsed/>
    <w:rsid w:val="00F84C60"/>
    <w:pPr>
      <w:spacing w:line="360" w:lineRule="auto"/>
    </w:pPr>
  </w:style>
  <w:style w:type="paragraph" w:styleId="aa">
    <w:name w:val="caption"/>
    <w:basedOn w:val="a1"/>
    <w:next w:val="a1"/>
    <w:uiPriority w:val="35"/>
    <w:unhideWhenUsed/>
    <w:qFormat/>
    <w:rsid w:val="00F84C60"/>
    <w:pPr>
      <w:spacing w:line="360" w:lineRule="auto"/>
    </w:pPr>
    <w:rPr>
      <w:i/>
      <w:iCs/>
      <w:color w:val="000000" w:themeColor="text1"/>
    </w:rPr>
  </w:style>
  <w:style w:type="paragraph" w:customStyle="1" w:styleId="TblCaption">
    <w:name w:val="TblCaption"/>
    <w:basedOn w:val="a1"/>
    <w:next w:val="a1"/>
    <w:uiPriority w:val="35"/>
    <w:unhideWhenUsed/>
    <w:qFormat/>
    <w:rsid w:val="00F84C60"/>
    <w:pPr>
      <w:spacing w:line="360" w:lineRule="auto"/>
    </w:pPr>
    <w:rPr>
      <w:iCs/>
      <w:color w:val="000000" w:themeColor="text1"/>
    </w:rPr>
  </w:style>
  <w:style w:type="paragraph" w:customStyle="1" w:styleId="FigCaption">
    <w:name w:val="FigCaption"/>
    <w:basedOn w:val="a1"/>
    <w:next w:val="a1"/>
    <w:uiPriority w:val="35"/>
    <w:unhideWhenUsed/>
    <w:qFormat/>
    <w:rsid w:val="00F84C60"/>
    <w:pPr>
      <w:spacing w:after="120" w:line="360" w:lineRule="auto"/>
    </w:pPr>
    <w:rPr>
      <w:color w:val="000000" w:themeColor="text1"/>
    </w:rPr>
  </w:style>
  <w:style w:type="paragraph" w:styleId="ab">
    <w:name w:val="Block Text"/>
    <w:basedOn w:val="a1"/>
    <w:uiPriority w:val="99"/>
    <w:semiHidden/>
    <w:unhideWhenUsed/>
    <w:rsid w:val="00F84C60"/>
    <w:pPr>
      <w:pBdr>
        <w:top w:val="single" w:sz="2" w:space="10" w:color="000000" w:themeColor="accent1"/>
        <w:left w:val="single" w:sz="2" w:space="10" w:color="000000" w:themeColor="accent1"/>
        <w:bottom w:val="single" w:sz="2" w:space="10" w:color="000000" w:themeColor="accent1"/>
        <w:right w:val="single" w:sz="2" w:space="10" w:color="000000" w:themeColor="accent1"/>
      </w:pBdr>
      <w:ind w:left="1152" w:right="1152"/>
    </w:pPr>
    <w:rPr>
      <w:rFonts w:eastAsiaTheme="minorEastAsia"/>
      <w:i/>
      <w:iCs/>
      <w:color w:val="000000" w:themeColor="accent1"/>
    </w:rPr>
  </w:style>
  <w:style w:type="paragraph" w:styleId="ac">
    <w:name w:val="List Paragraph"/>
    <w:basedOn w:val="a1"/>
    <w:uiPriority w:val="34"/>
    <w:qFormat/>
    <w:rsid w:val="005043CB"/>
    <w:pPr>
      <w:spacing w:line="360" w:lineRule="auto"/>
      <w:ind w:left="709"/>
      <w:contextualSpacing/>
      <w:jc w:val="both"/>
    </w:pPr>
  </w:style>
  <w:style w:type="character" w:customStyle="1" w:styleId="10">
    <w:name w:val="Заголовок 1 Знак"/>
    <w:basedOn w:val="a3"/>
    <w:link w:val="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">
    <w:name w:val="Heading 5 Char"/>
    <w:basedOn w:val="a3"/>
    <w:link w:val="heading9nobold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customStyle="1" w:styleId="Heading2Charnobold">
    <w:name w:val="Heading 2 Char no bold"/>
    <w:basedOn w:val="a3"/>
    <w:link w:val="heading2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3Charnobold">
    <w:name w:val="Heading 3 Char no bold"/>
    <w:basedOn w:val="a3"/>
    <w:link w:val="heading3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  <w:sz w:val="24"/>
      <w:szCs w:val="24"/>
    </w:rPr>
  </w:style>
  <w:style w:type="character" w:customStyle="1" w:styleId="Heading4Charnobold">
    <w:name w:val="Heading 4 Char no bold"/>
    <w:basedOn w:val="a3"/>
    <w:link w:val="heading4nobold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Heading5Charnobold">
    <w:name w:val="Heading 5 Char no bold"/>
    <w:basedOn w:val="a3"/>
    <w:link w:val="heading5nobold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60">
    <w:name w:val="Заголовок 6 Знак"/>
    <w:basedOn w:val="a3"/>
    <w:link w:val="6"/>
    <w:uiPriority w:val="9"/>
    <w:rsid w:val="005043CB"/>
    <w:rPr>
      <w:rFonts w:asciiTheme="majorHAnsi" w:eastAsiaTheme="majorEastAsia" w:hAnsiTheme="majorHAnsi" w:cstheme="majorBidi"/>
      <w:color w:val="000000" w:themeColor="accent1" w:themeShade="BF"/>
    </w:rPr>
  </w:style>
  <w:style w:type="character" w:customStyle="1" w:styleId="70">
    <w:name w:val="Заголовок 7 Знак"/>
    <w:basedOn w:val="a3"/>
    <w:link w:val="7"/>
    <w:uiPriority w:val="9"/>
    <w:rsid w:val="005043CB"/>
    <w:rPr>
      <w:rFonts w:asciiTheme="majorHAnsi" w:eastAsiaTheme="majorEastAsia" w:hAnsiTheme="majorHAnsi" w:cstheme="majorBidi"/>
      <w:color w:val="000000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5043CB"/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customStyle="1" w:styleId="90">
    <w:name w:val="Заголовок 9 Знак"/>
    <w:basedOn w:val="a3"/>
    <w:link w:val="9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d">
    <w:name w:val="footnote text"/>
    <w:basedOn w:val="a1"/>
    <w:link w:val="ae"/>
    <w:uiPriority w:val="99"/>
    <w:unhideWhenUsed/>
    <w:rsid w:val="001D56CE"/>
    <w:pPr>
      <w:ind w:firstLine="709"/>
      <w:jc w:val="both"/>
    </w:pPr>
    <w:rPr>
      <w:color w:val="000000" w:themeColor="text1"/>
      <w:sz w:val="20"/>
      <w:szCs w:val="20"/>
    </w:rPr>
  </w:style>
  <w:style w:type="character" w:customStyle="1" w:styleId="ae">
    <w:name w:val="Текст сноски Знак"/>
    <w:basedOn w:val="a3"/>
    <w:link w:val="ad"/>
    <w:uiPriority w:val="99"/>
    <w:rsid w:val="001D56CE"/>
  </w:style>
  <w:style w:type="character" w:styleId="af">
    <w:name w:val="footnote reference"/>
    <w:basedOn w:val="a3"/>
    <w:uiPriority w:val="99"/>
    <w:unhideWhenUsed/>
    <w:rsid w:val="001D56CE"/>
    <w:rPr>
      <w:color w:val="000000" w:themeColor="text1"/>
      <w:sz w:val="20"/>
      <w:szCs w:val="20"/>
      <w:vertAlign w:val="superscript"/>
    </w:rPr>
  </w:style>
  <w:style w:type="paragraph" w:styleId="af0">
    <w:name w:val="header"/>
    <w:basedOn w:val="a1"/>
    <w:link w:val="af1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4E230A"/>
  </w:style>
  <w:style w:type="paragraph" w:styleId="af2">
    <w:name w:val="footer"/>
    <w:basedOn w:val="a1"/>
    <w:link w:val="af3"/>
    <w:uiPriority w:val="99"/>
    <w:unhideWhenUsed/>
    <w:rsid w:val="004E230A"/>
    <w:pPr>
      <w:tabs>
        <w:tab w:val="center" w:pos="4819"/>
        <w:tab w:val="right" w:pos="9638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4E230A"/>
  </w:style>
  <w:style w:type="character" w:styleId="af4">
    <w:name w:val="page number"/>
    <w:basedOn w:val="a3"/>
    <w:uiPriority w:val="99"/>
    <w:semiHidden/>
    <w:unhideWhenUsed/>
    <w:rsid w:val="004E230A"/>
  </w:style>
  <w:style w:type="character" w:styleId="af5">
    <w:name w:val="Book Title"/>
    <w:basedOn w:val="a3"/>
    <w:uiPriority w:val="33"/>
    <w:qFormat/>
    <w:rsid w:val="00FF2085"/>
    <w:rPr>
      <w:b/>
      <w:bCs/>
      <w:i/>
      <w:iCs/>
      <w:spacing w:val="5"/>
    </w:rPr>
  </w:style>
  <w:style w:type="paragraph" w:styleId="a0">
    <w:name w:val="List Bullet"/>
    <w:basedOn w:val="a1"/>
    <w:uiPriority w:val="99"/>
    <w:unhideWhenUsed/>
    <w:rsid w:val="0072492D"/>
    <w:pPr>
      <w:numPr>
        <w:numId w:val="14"/>
      </w:numPr>
      <w:spacing w:line="360" w:lineRule="auto"/>
      <w:contextualSpacing/>
      <w:jc w:val="both"/>
    </w:pPr>
  </w:style>
  <w:style w:type="paragraph" w:styleId="20">
    <w:name w:val="List Bullet 2"/>
    <w:basedOn w:val="a1"/>
    <w:uiPriority w:val="99"/>
    <w:unhideWhenUsed/>
    <w:rsid w:val="0072492D"/>
    <w:pPr>
      <w:numPr>
        <w:numId w:val="13"/>
      </w:numPr>
      <w:spacing w:line="360" w:lineRule="auto"/>
      <w:contextualSpacing/>
      <w:jc w:val="both"/>
    </w:pPr>
  </w:style>
  <w:style w:type="paragraph" w:styleId="30">
    <w:name w:val="List Bullet 3"/>
    <w:basedOn w:val="a1"/>
    <w:uiPriority w:val="99"/>
    <w:unhideWhenUsed/>
    <w:rsid w:val="0072492D"/>
    <w:pPr>
      <w:numPr>
        <w:numId w:val="12"/>
      </w:numPr>
      <w:spacing w:line="360" w:lineRule="auto"/>
      <w:contextualSpacing/>
      <w:jc w:val="both"/>
    </w:pPr>
  </w:style>
  <w:style w:type="paragraph" w:styleId="40">
    <w:name w:val="List Bullet 4"/>
    <w:basedOn w:val="a1"/>
    <w:uiPriority w:val="99"/>
    <w:unhideWhenUsed/>
    <w:rsid w:val="0097612B"/>
    <w:pPr>
      <w:numPr>
        <w:numId w:val="11"/>
      </w:numPr>
      <w:spacing w:line="360" w:lineRule="auto"/>
      <w:contextualSpacing/>
      <w:jc w:val="both"/>
    </w:pPr>
  </w:style>
  <w:style w:type="paragraph" w:styleId="50">
    <w:name w:val="List Bullet 5"/>
    <w:basedOn w:val="a1"/>
    <w:uiPriority w:val="99"/>
    <w:unhideWhenUsed/>
    <w:rsid w:val="0097612B"/>
    <w:pPr>
      <w:numPr>
        <w:numId w:val="10"/>
      </w:numPr>
      <w:spacing w:line="360" w:lineRule="auto"/>
      <w:contextualSpacing/>
      <w:jc w:val="both"/>
    </w:pPr>
  </w:style>
  <w:style w:type="paragraph" w:customStyle="1" w:styleId="FootnoteListBullet">
    <w:name w:val="Footnote List Bullet"/>
    <w:basedOn w:val="ad"/>
    <w:uiPriority w:val="99"/>
    <w:unhideWhenUsed/>
    <w:rsid w:val="0072492D"/>
    <w:pPr>
      <w:contextualSpacing/>
    </w:pPr>
  </w:style>
  <w:style w:type="paragraph" w:styleId="a">
    <w:name w:val="List Number"/>
    <w:basedOn w:val="a1"/>
    <w:uiPriority w:val="99"/>
    <w:unhideWhenUsed/>
    <w:rsid w:val="0097612B"/>
    <w:pPr>
      <w:numPr>
        <w:numId w:val="9"/>
      </w:numPr>
      <w:spacing w:line="360" w:lineRule="auto"/>
      <w:contextualSpacing/>
      <w:jc w:val="both"/>
    </w:pPr>
  </w:style>
  <w:style w:type="paragraph" w:styleId="2">
    <w:name w:val="List Number 2"/>
    <w:basedOn w:val="a1"/>
    <w:uiPriority w:val="99"/>
    <w:unhideWhenUsed/>
    <w:rsid w:val="0097612B"/>
    <w:pPr>
      <w:numPr>
        <w:numId w:val="8"/>
      </w:numPr>
      <w:spacing w:line="360" w:lineRule="auto"/>
      <w:contextualSpacing/>
      <w:jc w:val="both"/>
    </w:pPr>
  </w:style>
  <w:style w:type="paragraph" w:styleId="3">
    <w:name w:val="List Number 3"/>
    <w:basedOn w:val="a1"/>
    <w:uiPriority w:val="99"/>
    <w:unhideWhenUsed/>
    <w:rsid w:val="0097612B"/>
    <w:pPr>
      <w:numPr>
        <w:numId w:val="7"/>
      </w:numPr>
      <w:spacing w:line="360" w:lineRule="auto"/>
      <w:contextualSpacing/>
      <w:jc w:val="both"/>
    </w:pPr>
  </w:style>
  <w:style w:type="paragraph" w:styleId="4">
    <w:name w:val="List Number 4"/>
    <w:basedOn w:val="a1"/>
    <w:uiPriority w:val="99"/>
    <w:unhideWhenUsed/>
    <w:rsid w:val="0097612B"/>
    <w:pPr>
      <w:numPr>
        <w:numId w:val="6"/>
      </w:numPr>
      <w:spacing w:line="360" w:lineRule="auto"/>
      <w:contextualSpacing/>
      <w:jc w:val="both"/>
    </w:pPr>
  </w:style>
  <w:style w:type="paragraph" w:styleId="5">
    <w:name w:val="List Number 5"/>
    <w:basedOn w:val="a1"/>
    <w:uiPriority w:val="99"/>
    <w:unhideWhenUsed/>
    <w:rsid w:val="0097612B"/>
    <w:pPr>
      <w:numPr>
        <w:numId w:val="5"/>
      </w:numPr>
      <w:spacing w:line="360" w:lineRule="auto"/>
      <w:contextualSpacing/>
      <w:jc w:val="both"/>
    </w:pPr>
  </w:style>
  <w:style w:type="paragraph" w:styleId="23">
    <w:name w:val="List Continue 2"/>
    <w:basedOn w:val="a1"/>
    <w:uiPriority w:val="99"/>
    <w:unhideWhenUsed/>
    <w:rsid w:val="00E64938"/>
    <w:pPr>
      <w:spacing w:after="120" w:line="360" w:lineRule="auto"/>
      <w:ind w:left="566"/>
      <w:contextualSpacing/>
    </w:pPr>
  </w:style>
  <w:style w:type="paragraph" w:styleId="af6">
    <w:name w:val="List Continue"/>
    <w:basedOn w:val="a1"/>
    <w:uiPriority w:val="99"/>
    <w:unhideWhenUsed/>
    <w:rsid w:val="00E64938"/>
    <w:pPr>
      <w:spacing w:after="120" w:line="360" w:lineRule="auto"/>
      <w:ind w:left="283"/>
      <w:contextualSpacing/>
    </w:pPr>
  </w:style>
  <w:style w:type="paragraph" w:customStyle="1" w:styleId="FootnoteListNumber">
    <w:name w:val="Footnote List Number"/>
    <w:basedOn w:val="ad"/>
    <w:uiPriority w:val="99"/>
    <w:unhideWhenUsed/>
    <w:rsid w:val="0097612B"/>
    <w:pPr>
      <w:contextualSpacing/>
    </w:pPr>
  </w:style>
  <w:style w:type="paragraph" w:styleId="11">
    <w:name w:val="toc 1"/>
    <w:basedOn w:val="a1"/>
    <w:next w:val="a1"/>
    <w:autoRedefine/>
    <w:uiPriority w:val="39"/>
    <w:unhideWhenUsed/>
    <w:rsid w:val="00A37E8E"/>
    <w:pPr>
      <w:tabs>
        <w:tab w:val="left" w:pos="284"/>
        <w:tab w:val="right" w:leader="dot" w:pos="9355"/>
      </w:tabs>
    </w:pPr>
  </w:style>
  <w:style w:type="paragraph" w:styleId="24">
    <w:name w:val="toc 2"/>
    <w:basedOn w:val="a1"/>
    <w:next w:val="a1"/>
    <w:autoRedefine/>
    <w:uiPriority w:val="39"/>
    <w:unhideWhenUsed/>
    <w:rsid w:val="00A37E8E"/>
    <w:pPr>
      <w:tabs>
        <w:tab w:val="left" w:pos="851"/>
        <w:tab w:val="right" w:leader="dot" w:pos="9355"/>
      </w:tabs>
      <w:ind w:left="284"/>
    </w:pPr>
  </w:style>
  <w:style w:type="paragraph" w:styleId="33">
    <w:name w:val="toc 3"/>
    <w:basedOn w:val="a1"/>
    <w:next w:val="a1"/>
    <w:autoRedefine/>
    <w:uiPriority w:val="39"/>
    <w:unhideWhenUsed/>
    <w:rsid w:val="00A37E8E"/>
    <w:pPr>
      <w:tabs>
        <w:tab w:val="left" w:pos="1588"/>
        <w:tab w:val="right" w:leader="dot" w:pos="9355"/>
      </w:tabs>
      <w:ind w:left="851"/>
    </w:pPr>
  </w:style>
  <w:style w:type="paragraph" w:styleId="43">
    <w:name w:val="toc 4"/>
    <w:basedOn w:val="a1"/>
    <w:next w:val="a1"/>
    <w:autoRedefine/>
    <w:uiPriority w:val="39"/>
    <w:unhideWhenUsed/>
    <w:rsid w:val="00A37E8E"/>
    <w:pPr>
      <w:tabs>
        <w:tab w:val="left" w:pos="2268"/>
        <w:tab w:val="right" w:leader="dot" w:pos="9355"/>
      </w:tabs>
      <w:ind w:left="1418"/>
    </w:pPr>
  </w:style>
  <w:style w:type="paragraph" w:styleId="52">
    <w:name w:val="toc 5"/>
    <w:basedOn w:val="a1"/>
    <w:next w:val="a1"/>
    <w:autoRedefine/>
    <w:uiPriority w:val="39"/>
    <w:unhideWhenUsed/>
    <w:rsid w:val="00A37E8E"/>
    <w:pPr>
      <w:tabs>
        <w:tab w:val="left" w:pos="2835"/>
        <w:tab w:val="right" w:leader="dot" w:pos="9355"/>
      </w:tabs>
      <w:ind w:left="2268"/>
    </w:pPr>
  </w:style>
  <w:style w:type="paragraph" w:styleId="61">
    <w:name w:val="toc 6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71">
    <w:name w:val="toc 7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81">
    <w:name w:val="toc 8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91">
    <w:name w:val="toc 9"/>
    <w:basedOn w:val="a1"/>
    <w:next w:val="a1"/>
    <w:autoRedefine/>
    <w:uiPriority w:val="39"/>
    <w:unhideWhenUsed/>
    <w:rsid w:val="00A37E8E"/>
    <w:pPr>
      <w:tabs>
        <w:tab w:val="left" w:pos="1227"/>
        <w:tab w:val="left" w:pos="1376"/>
        <w:tab w:val="right" w:leader="dot" w:pos="9355"/>
      </w:tabs>
      <w:ind w:left="661"/>
    </w:pPr>
  </w:style>
  <w:style w:type="paragraph" w:styleId="af7">
    <w:name w:val="TOC Heading"/>
    <w:basedOn w:val="a1"/>
    <w:next w:val="a1"/>
    <w:uiPriority w:val="39"/>
    <w:unhideWhenUsed/>
    <w:qFormat/>
    <w:rsid w:val="00987704"/>
    <w:pPr>
      <w:spacing w:after="120" w:line="360" w:lineRule="auto"/>
      <w:jc w:val="center"/>
    </w:pPr>
    <w:rPr>
      <w:b/>
      <w:sz w:val="28"/>
      <w:szCs w:val="28"/>
    </w:rPr>
  </w:style>
  <w:style w:type="paragraph" w:styleId="HTML">
    <w:name w:val="HTML Preformatted"/>
    <w:basedOn w:val="a1"/>
    <w:link w:val="HTML0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745AF8"/>
    <w:rPr>
      <w:rFonts w:ascii="Courier New" w:hAnsi="Courier New"/>
      <w:sz w:val="20"/>
      <w:szCs w:val="20"/>
    </w:rPr>
  </w:style>
  <w:style w:type="character" w:styleId="HTML1">
    <w:name w:val="HTML Code"/>
    <w:basedOn w:val="a3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MenuCode">
    <w:name w:val="Menu Code"/>
    <w:basedOn w:val="a1"/>
    <w:link w:val="MenuCodeChar"/>
    <w:uiPriority w:val="99"/>
    <w:unhideWhenUsed/>
    <w:rsid w:val="00745AF8"/>
    <w:pPr>
      <w:ind w:firstLine="709"/>
    </w:pPr>
    <w:rPr>
      <w:rFonts w:ascii="Courier New" w:hAnsi="Courier New"/>
    </w:rPr>
  </w:style>
  <w:style w:type="character" w:customStyle="1" w:styleId="MenuCodeChar">
    <w:name w:val="Menu Code Char"/>
    <w:link w:val="MenuCode"/>
    <w:uiPriority w:val="99"/>
    <w:unhideWhenUsed/>
    <w:rsid w:val="00745AF8"/>
    <w:rPr>
      <w:rFonts w:ascii="Courier New" w:hAnsi="Courier New"/>
      <w:sz w:val="24"/>
      <w:szCs w:val="24"/>
    </w:rPr>
  </w:style>
  <w:style w:type="paragraph" w:customStyle="1" w:styleId="MenuCodeTable">
    <w:name w:val="Menu Code Table"/>
    <w:basedOn w:val="a1"/>
    <w:link w:val="MenuCodeTableChar"/>
    <w:uiPriority w:val="99"/>
    <w:unhideWhenUsed/>
    <w:rsid w:val="00745AF8"/>
    <w:rPr>
      <w:rFonts w:ascii="Courier New" w:hAnsi="Courier New"/>
      <w:sz w:val="20"/>
      <w:szCs w:val="20"/>
    </w:rPr>
  </w:style>
  <w:style w:type="character" w:customStyle="1" w:styleId="MenuCodeTableChar">
    <w:name w:val="Menu Code Table Char"/>
    <w:link w:val="MenuCodeTable"/>
    <w:uiPriority w:val="99"/>
    <w:unhideWhenUsed/>
    <w:rsid w:val="00745AF8"/>
    <w:rPr>
      <w:rFonts w:ascii="Courier New" w:hAnsi="Courier New"/>
      <w:sz w:val="20"/>
      <w:szCs w:val="20"/>
    </w:rPr>
  </w:style>
  <w:style w:type="paragraph" w:customStyle="1" w:styleId="HTMLPreformatted12">
    <w:name w:val="HTML Preformatted 12"/>
    <w:uiPriority w:val="99"/>
    <w:unhideWhenUsed/>
    <w:rsid w:val="00745AF8"/>
    <w:pPr>
      <w:spacing w:line="360" w:lineRule="auto"/>
    </w:pPr>
    <w:rPr>
      <w:rFonts w:ascii="Courier New" w:hAnsi="Courier New"/>
    </w:rPr>
  </w:style>
  <w:style w:type="paragraph" w:customStyle="1" w:styleId="MyStyle1">
    <w:name w:val="MyStyle 1"/>
    <w:uiPriority w:val="99"/>
    <w:unhideWhenUsed/>
    <w:rsid w:val="007810F0"/>
    <w:pPr>
      <w:spacing w:line="360" w:lineRule="auto"/>
      <w:ind w:firstLine="709"/>
      <w:jc w:val="both"/>
    </w:pPr>
    <w:rPr>
      <w:b/>
      <w:color w:val="000000"/>
      <w:sz w:val="28"/>
      <w:szCs w:val="28"/>
    </w:rPr>
  </w:style>
  <w:style w:type="paragraph" w:customStyle="1" w:styleId="DocNum">
    <w:name w:val="DocNum"/>
    <w:basedOn w:val="a1"/>
    <w:qFormat/>
    <w:rsid w:val="00745AF8"/>
    <w:pPr>
      <w:spacing w:line="360" w:lineRule="auto"/>
      <w:jc w:val="center"/>
    </w:pPr>
  </w:style>
  <w:style w:type="paragraph" w:customStyle="1" w:styleId="DocLU">
    <w:name w:val="DocLU"/>
    <w:basedOn w:val="a1"/>
    <w:qFormat/>
    <w:rsid w:val="00745AF8"/>
    <w:pPr>
      <w:jc w:val="center"/>
    </w:pPr>
    <w:rPr>
      <w:sz w:val="28"/>
    </w:rPr>
  </w:style>
  <w:style w:type="paragraph" w:customStyle="1" w:styleId="DocNumLU">
    <w:name w:val="DocNumLU"/>
    <w:basedOn w:val="a1"/>
    <w:qFormat/>
    <w:rsid w:val="00745AF8"/>
    <w:pPr>
      <w:spacing w:line="360" w:lineRule="auto"/>
      <w:jc w:val="center"/>
    </w:pPr>
  </w:style>
  <w:style w:type="paragraph" w:customStyle="1" w:styleId="DocDecs">
    <w:name w:val="DocDecs"/>
    <w:basedOn w:val="a1"/>
    <w:qFormat/>
    <w:rsid w:val="00745AF8"/>
    <w:pPr>
      <w:spacing w:line="360" w:lineRule="auto"/>
      <w:jc w:val="center"/>
    </w:pPr>
  </w:style>
  <w:style w:type="paragraph" w:customStyle="1" w:styleId="Titylist14">
    <w:name w:val="Titylist14"/>
    <w:basedOn w:val="a1"/>
    <w:qFormat/>
    <w:rsid w:val="00745AF8"/>
    <w:pPr>
      <w:spacing w:before="480" w:after="120" w:line="360" w:lineRule="auto"/>
      <w:jc w:val="center"/>
    </w:pPr>
    <w:rPr>
      <w:b/>
      <w:sz w:val="28"/>
    </w:rPr>
  </w:style>
  <w:style w:type="paragraph" w:customStyle="1" w:styleId="Titylist12">
    <w:name w:val="Titylist12"/>
    <w:basedOn w:val="a1"/>
    <w:qFormat/>
    <w:rsid w:val="00745AF8"/>
    <w:pPr>
      <w:spacing w:line="360" w:lineRule="auto"/>
      <w:jc w:val="center"/>
    </w:pPr>
    <w:rPr>
      <w:b/>
    </w:rPr>
  </w:style>
  <w:style w:type="paragraph" w:customStyle="1" w:styleId="HeadingApp1">
    <w:name w:val="HeadingApp1"/>
    <w:basedOn w:val="a1"/>
    <w:next w:val="a2"/>
    <w:link w:val="HeadingApp1Char"/>
    <w:qFormat/>
    <w:rsid w:val="007810F0"/>
    <w:pPr>
      <w:keepNext/>
      <w:keepLines/>
      <w:numPr>
        <w:numId w:val="24"/>
      </w:numPr>
      <w:spacing w:line="360" w:lineRule="auto"/>
      <w:ind w:firstLine="114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2">
    <w:name w:val="HeadingApp2"/>
    <w:basedOn w:val="a1"/>
    <w:next w:val="a2"/>
    <w:qFormat/>
    <w:rsid w:val="007810F0"/>
    <w:pPr>
      <w:keepNext/>
      <w:keepLines/>
      <w:numPr>
        <w:ilvl w:val="1"/>
        <w:numId w:val="24"/>
      </w:numPr>
      <w:tabs>
        <w:tab w:val="left" w:pos="1304"/>
      </w:tabs>
      <w:spacing w:line="360" w:lineRule="auto"/>
      <w:ind w:left="709"/>
      <w:jc w:val="both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HeadingAppName">
    <w:name w:val="HeadingAppName"/>
    <w:basedOn w:val="a1"/>
    <w:next w:val="a2"/>
    <w:qFormat/>
    <w:rsid w:val="005043CB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color w:val="000000"/>
      <w:sz w:val="28"/>
      <w:szCs w:val="28"/>
    </w:rPr>
  </w:style>
  <w:style w:type="paragraph" w:customStyle="1" w:styleId="HeadingApp3">
    <w:name w:val="HeadingApp3"/>
    <w:basedOn w:val="a1"/>
    <w:next w:val="a2"/>
    <w:link w:val="HeadingApp3Char"/>
    <w:qFormat/>
    <w:rsid w:val="007810F0"/>
    <w:pPr>
      <w:keepNext/>
      <w:keepLines/>
      <w:numPr>
        <w:ilvl w:val="2"/>
        <w:numId w:val="24"/>
      </w:numPr>
      <w:tabs>
        <w:tab w:val="left" w:pos="1418"/>
      </w:tabs>
      <w:spacing w:line="360" w:lineRule="auto"/>
      <w:ind w:left="709"/>
      <w:jc w:val="both"/>
      <w:outlineLvl w:val="2"/>
    </w:pPr>
    <w:rPr>
      <w:rFonts w:asciiTheme="majorHAnsi" w:eastAsiaTheme="majorEastAsia" w:hAnsiTheme="majorHAnsi" w:cstheme="majorBidi"/>
      <w:b/>
    </w:rPr>
  </w:style>
  <w:style w:type="paragraph" w:customStyle="1" w:styleId="HeadingApp4">
    <w:name w:val="HeadingApp4"/>
    <w:basedOn w:val="a1"/>
    <w:next w:val="a2"/>
    <w:link w:val="HeadingApp4Char"/>
    <w:qFormat/>
    <w:rsid w:val="007810F0"/>
    <w:pPr>
      <w:keepNext/>
      <w:keepLines/>
      <w:numPr>
        <w:ilvl w:val="3"/>
        <w:numId w:val="24"/>
      </w:numPr>
      <w:tabs>
        <w:tab w:val="left" w:pos="1418"/>
        <w:tab w:val="left" w:pos="1673"/>
      </w:tabs>
      <w:spacing w:line="360" w:lineRule="auto"/>
      <w:ind w:left="709"/>
      <w:jc w:val="both"/>
      <w:outlineLvl w:val="3"/>
    </w:pPr>
    <w:rPr>
      <w:rFonts w:asciiTheme="majorHAnsi" w:eastAsiaTheme="majorEastAsia" w:hAnsiTheme="majorHAnsi" w:cstheme="majorBidi"/>
      <w:b/>
    </w:rPr>
  </w:style>
  <w:style w:type="paragraph" w:customStyle="1" w:styleId="HeadingApp5">
    <w:name w:val="HeadingApp5"/>
    <w:basedOn w:val="a1"/>
    <w:next w:val="a2"/>
    <w:qFormat/>
    <w:rsid w:val="007810F0"/>
    <w:pPr>
      <w:keepNext/>
      <w:keepLines/>
      <w:numPr>
        <w:ilvl w:val="4"/>
        <w:numId w:val="24"/>
      </w:numPr>
      <w:tabs>
        <w:tab w:val="left" w:pos="1616"/>
        <w:tab w:val="left" w:pos="2126"/>
      </w:tabs>
      <w:spacing w:line="360" w:lineRule="auto"/>
      <w:ind w:left="709"/>
      <w:jc w:val="both"/>
      <w:outlineLvl w:val="4"/>
    </w:pPr>
    <w:rPr>
      <w:rFonts w:asciiTheme="majorHAnsi" w:eastAsiaTheme="majorEastAsia" w:hAnsiTheme="majorHAnsi" w:cstheme="majorBidi"/>
      <w:b/>
    </w:rPr>
  </w:style>
  <w:style w:type="paragraph" w:customStyle="1" w:styleId="HeadingApp6">
    <w:name w:val="HeadingApp6"/>
    <w:basedOn w:val="a1"/>
    <w:next w:val="a2"/>
    <w:link w:val="HeadingApp2Char"/>
    <w:qFormat/>
    <w:rsid w:val="007810F0"/>
    <w:pPr>
      <w:keepNext/>
      <w:keepLines/>
      <w:numPr>
        <w:ilvl w:val="5"/>
        <w:numId w:val="24"/>
      </w:numPr>
      <w:tabs>
        <w:tab w:val="left" w:pos="1616"/>
        <w:tab w:val="left" w:pos="2126"/>
      </w:tabs>
      <w:spacing w:line="360" w:lineRule="auto"/>
      <w:ind w:left="709"/>
      <w:jc w:val="both"/>
      <w:outlineLvl w:val="5"/>
    </w:pPr>
    <w:rPr>
      <w:rFonts w:asciiTheme="majorHAnsi" w:eastAsiaTheme="majorEastAsia" w:hAnsiTheme="majorHAnsi" w:cstheme="majorBidi"/>
      <w:b/>
    </w:rPr>
  </w:style>
  <w:style w:type="paragraph" w:customStyle="1" w:styleId="HeadingAppCln0">
    <w:name w:val="HeadingAppCln0"/>
    <w:basedOn w:val="a1"/>
    <w:next w:val="a2"/>
    <w:qFormat/>
    <w:rsid w:val="007810F0"/>
    <w:pPr>
      <w:keepNext/>
      <w:keepLines/>
      <w:spacing w:line="360" w:lineRule="auto"/>
      <w:jc w:val="center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AppCln1">
    <w:name w:val="HeadingAppCln1"/>
    <w:basedOn w:val="a1"/>
    <w:next w:val="a2"/>
    <w:link w:val="HeadingAppCln0Char"/>
    <w:qFormat/>
    <w:rsid w:val="007810F0"/>
    <w:pPr>
      <w:keepNext/>
      <w:keepLines/>
      <w:spacing w:line="360" w:lineRule="auto"/>
      <w:jc w:val="center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Cln0">
    <w:name w:val="HeadingCln0"/>
    <w:basedOn w:val="a1"/>
    <w:next w:val="a2"/>
    <w:link w:val="HeadingCln0Char"/>
    <w:qFormat/>
    <w:rsid w:val="007810F0"/>
    <w:pPr>
      <w:keepNext/>
      <w:keepLines/>
      <w:spacing w:line="360" w:lineRule="auto"/>
      <w:ind w:left="709"/>
      <w:jc w:val="both"/>
      <w:outlineLvl w:val="0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HeadingAppCln0Char">
    <w:name w:val="HeadingAppCln0 Char"/>
    <w:basedOn w:val="a3"/>
    <w:link w:val="HeadingAppCln1"/>
    <w:rsid w:val="007810F0"/>
  </w:style>
  <w:style w:type="character" w:customStyle="1" w:styleId="HeadingCln0Char">
    <w:name w:val="HeadingCln0 Char"/>
    <w:basedOn w:val="a3"/>
    <w:link w:val="HeadingCln0"/>
    <w:rsid w:val="005043CB"/>
  </w:style>
  <w:style w:type="character" w:customStyle="1" w:styleId="HeadingApp1Char">
    <w:name w:val="HeadingApp1 Char"/>
    <w:basedOn w:val="a3"/>
    <w:link w:val="HeadingApp1"/>
    <w:rsid w:val="007810F0"/>
  </w:style>
  <w:style w:type="character" w:customStyle="1" w:styleId="HeadingApp2Char">
    <w:name w:val="HeadingApp2 Char"/>
    <w:basedOn w:val="a3"/>
    <w:link w:val="HeadingApp6"/>
    <w:rsid w:val="007810F0"/>
  </w:style>
  <w:style w:type="character" w:customStyle="1" w:styleId="HeadingApp3Char">
    <w:name w:val="HeadingApp3 Char"/>
    <w:basedOn w:val="a3"/>
    <w:link w:val="HeadingApp3"/>
    <w:rsid w:val="007810F0"/>
  </w:style>
  <w:style w:type="character" w:customStyle="1" w:styleId="HeadingApp4Char">
    <w:name w:val="HeadingApp4 Char"/>
    <w:basedOn w:val="a3"/>
    <w:link w:val="HeadingApp4"/>
    <w:rsid w:val="007810F0"/>
  </w:style>
  <w:style w:type="paragraph" w:customStyle="1" w:styleId="HeadingApp2nobold">
    <w:name w:val="HeadingApp2 no bold"/>
    <w:basedOn w:val="HeadingApp2"/>
    <w:next w:val="a2"/>
    <w:qFormat/>
    <w:rsid w:val="007810F0"/>
    <w:pPr>
      <w:ind w:left="0" w:firstLine="709"/>
    </w:pPr>
    <w:rPr>
      <w:b w:val="0"/>
    </w:rPr>
  </w:style>
  <w:style w:type="paragraph" w:customStyle="1" w:styleId="HeadingApp3nobold">
    <w:name w:val="HeadingApp3 no bold"/>
    <w:basedOn w:val="HeadingApp3"/>
    <w:next w:val="a2"/>
    <w:qFormat/>
    <w:rsid w:val="007810F0"/>
    <w:pPr>
      <w:ind w:left="0" w:firstLine="709"/>
    </w:pPr>
    <w:rPr>
      <w:b w:val="0"/>
    </w:rPr>
  </w:style>
  <w:style w:type="paragraph" w:customStyle="1" w:styleId="HeadingApp4nobold">
    <w:name w:val="HeadingApp4 no bold"/>
    <w:basedOn w:val="HeadingApp4"/>
    <w:next w:val="a2"/>
    <w:qFormat/>
    <w:rsid w:val="007810F0"/>
    <w:pPr>
      <w:ind w:left="0" w:firstLine="709"/>
    </w:pPr>
    <w:rPr>
      <w:b w:val="0"/>
    </w:rPr>
  </w:style>
  <w:style w:type="paragraph" w:customStyle="1" w:styleId="HeadingApp5nobold">
    <w:name w:val="HeadingApp5 no bold"/>
    <w:basedOn w:val="HeadingApp5"/>
    <w:next w:val="a2"/>
    <w:qFormat/>
    <w:rsid w:val="007810F0"/>
    <w:pPr>
      <w:ind w:left="0" w:firstLine="709"/>
    </w:pPr>
    <w:rPr>
      <w:b w:val="0"/>
    </w:rPr>
  </w:style>
  <w:style w:type="paragraph" w:customStyle="1" w:styleId="HeadingApp6nobold">
    <w:name w:val="HeadingApp6 no bold"/>
    <w:basedOn w:val="HeadingApp6"/>
    <w:next w:val="a2"/>
    <w:qFormat/>
    <w:rsid w:val="007810F0"/>
    <w:pPr>
      <w:ind w:left="0" w:firstLine="709"/>
    </w:pPr>
    <w:rPr>
      <w:b w:val="0"/>
    </w:rPr>
  </w:style>
  <w:style w:type="paragraph" w:customStyle="1" w:styleId="MyNote">
    <w:name w:val="MyNote"/>
    <w:basedOn w:val="a1"/>
    <w:link w:val="MyNoteChar"/>
    <w:qFormat/>
    <w:rsid w:val="007810F0"/>
    <w:pPr>
      <w:ind w:firstLine="709"/>
      <w:jc w:val="both"/>
    </w:pPr>
    <w:rPr>
      <w:i/>
      <w:color w:val="000000"/>
      <w:sz w:val="20"/>
    </w:rPr>
  </w:style>
  <w:style w:type="character" w:customStyle="1" w:styleId="MyNoteChar">
    <w:name w:val="MyNote Char"/>
    <w:link w:val="MyNote"/>
    <w:rsid w:val="007810F0"/>
    <w:rPr>
      <w:i/>
      <w:color w:val="000000"/>
      <w:sz w:val="20"/>
    </w:rPr>
  </w:style>
  <w:style w:type="paragraph" w:customStyle="1" w:styleId="MyNoteInList">
    <w:name w:val="MyNote In List"/>
    <w:basedOn w:val="MyNote"/>
    <w:qFormat/>
    <w:rsid w:val="007810F0"/>
  </w:style>
  <w:style w:type="paragraph" w:customStyle="1" w:styleId="MyNoteInTable">
    <w:name w:val="MyNote In Table"/>
    <w:basedOn w:val="MyNote"/>
    <w:qFormat/>
    <w:rsid w:val="007810F0"/>
    <w:pPr>
      <w:ind w:firstLine="227"/>
    </w:pPr>
  </w:style>
  <w:style w:type="paragraph" w:customStyle="1" w:styleId="NoteListBullet">
    <w:name w:val="NoteListBullet"/>
    <w:basedOn w:val="a0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NoteListNumber">
    <w:name w:val="NoteListNumber"/>
    <w:basedOn w:val="a"/>
    <w:pPr>
      <w:tabs>
        <w:tab w:val="left" w:pos="1134"/>
      </w:tabs>
      <w:spacing w:after="120" w:line="240" w:lineRule="auto"/>
      <w:ind w:firstLine="227"/>
    </w:pPr>
    <w:rPr>
      <w:i/>
      <w:color w:val="000000"/>
      <w:sz w:val="20"/>
    </w:rPr>
  </w:style>
  <w:style w:type="paragraph" w:customStyle="1" w:styleId="TableListBullet">
    <w:name w:val="TableListBullet"/>
    <w:basedOn w:val="a0"/>
    <w:pPr>
      <w:spacing w:line="240" w:lineRule="auto"/>
    </w:pPr>
    <w:rPr>
      <w:color w:val="000000"/>
      <w:sz w:val="20"/>
    </w:rPr>
  </w:style>
  <w:style w:type="paragraph" w:customStyle="1" w:styleId="TableListNumber">
    <w:name w:val="TableListNumber"/>
    <w:basedOn w:val="a"/>
    <w:pPr>
      <w:spacing w:line="240" w:lineRule="auto"/>
    </w:pPr>
    <w:rPr>
      <w:color w:val="000000"/>
      <w:sz w:val="20"/>
    </w:rPr>
  </w:style>
  <w:style w:type="paragraph" w:customStyle="1" w:styleId="MySubtitle">
    <w:name w:val="MySubtitle"/>
    <w:basedOn w:val="a1"/>
    <w:pPr>
      <w:keepNext/>
      <w:spacing w:line="360" w:lineRule="auto"/>
      <w:ind w:left="709"/>
      <w:jc w:val="both"/>
    </w:pPr>
    <w:rPr>
      <w:b/>
      <w:color w:val="000000"/>
    </w:rPr>
  </w:style>
  <w:style w:type="paragraph" w:customStyle="1" w:styleId="MyExample">
    <w:name w:val="MyExample"/>
    <w:basedOn w:val="a1"/>
    <w:qFormat/>
    <w:pPr>
      <w:ind w:firstLine="709"/>
      <w:jc w:val="both"/>
    </w:pPr>
    <w:rPr>
      <w:b/>
      <w:i/>
      <w:iCs/>
      <w:color w:val="000000"/>
      <w:sz w:val="20"/>
    </w:rPr>
  </w:style>
  <w:style w:type="paragraph" w:customStyle="1" w:styleId="MyExampleNoIndent">
    <w:name w:val="MyExample No Indent"/>
    <w:basedOn w:val="MyExample"/>
    <w:link w:val="MyExampleChar"/>
    <w:qFormat/>
    <w:pPr>
      <w:ind w:firstLine="0"/>
    </w:pPr>
  </w:style>
  <w:style w:type="character" w:customStyle="1" w:styleId="MyExampleChar">
    <w:name w:val="MyExample Char"/>
    <w:link w:val="MyExampleNoIndent"/>
    <w:rPr>
      <w:b/>
      <w:i/>
      <w:iCs/>
      <w:color w:val="000000"/>
      <w:sz w:val="20"/>
    </w:rPr>
  </w:style>
  <w:style w:type="paragraph" w:customStyle="1" w:styleId="FigureCaptionExample">
    <w:name w:val="Figure Caption Example"/>
    <w:basedOn w:val="FigCaption"/>
    <w:next w:val="MyExample"/>
    <w:uiPriority w:val="35"/>
    <w:unhideWhenUsed/>
    <w:qFormat/>
    <w:rsid w:val="00F84C60"/>
    <w:pPr>
      <w:spacing w:line="240" w:lineRule="auto"/>
    </w:pPr>
    <w:rPr>
      <w:b/>
      <w:i/>
      <w:iCs/>
      <w:sz w:val="20"/>
      <w:szCs w:val="20"/>
    </w:rPr>
  </w:style>
  <w:style w:type="paragraph" w:customStyle="1" w:styleId="TableCaptionExample">
    <w:name w:val="Table Caption Example"/>
    <w:basedOn w:val="TblCaption"/>
    <w:next w:val="MyExample"/>
    <w:uiPriority w:val="35"/>
    <w:unhideWhenUsed/>
    <w:qFormat/>
    <w:rsid w:val="00F84C60"/>
    <w:pPr>
      <w:spacing w:after="120" w:line="240" w:lineRule="auto"/>
      <w:ind w:firstLine="709"/>
    </w:pPr>
    <w:rPr>
      <w:b/>
      <w:i/>
      <w:sz w:val="20"/>
      <w:szCs w:val="20"/>
    </w:rPr>
  </w:style>
  <w:style w:type="paragraph" w:customStyle="1" w:styleId="ListBulletExample">
    <w:name w:val="List Bullet Example"/>
    <w:basedOn w:val="a0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ListNumberExample">
    <w:name w:val="List Number Example"/>
    <w:basedOn w:val="a"/>
    <w:pPr>
      <w:tabs>
        <w:tab w:val="left" w:pos="1134"/>
      </w:tabs>
      <w:spacing w:after="120" w:line="240" w:lineRule="auto"/>
      <w:ind w:firstLine="227"/>
    </w:pPr>
    <w:rPr>
      <w:b/>
      <w:i/>
      <w:color w:val="000000"/>
      <w:sz w:val="20"/>
    </w:rPr>
  </w:style>
  <w:style w:type="paragraph" w:customStyle="1" w:styleId="TableListBulletExample">
    <w:name w:val="Table List Bullet Example"/>
    <w:basedOn w:val="a0"/>
    <w:pPr>
      <w:spacing w:line="240" w:lineRule="auto"/>
    </w:pPr>
    <w:rPr>
      <w:color w:val="000000"/>
      <w:sz w:val="20"/>
    </w:rPr>
  </w:style>
  <w:style w:type="paragraph" w:customStyle="1" w:styleId="TableListNumberExample">
    <w:name w:val="Table List Number Example"/>
    <w:basedOn w:val="a"/>
    <w:pPr>
      <w:spacing w:line="240" w:lineRule="auto"/>
    </w:pPr>
    <w:rPr>
      <w:color w:val="000000"/>
      <w:sz w:val="20"/>
    </w:rPr>
  </w:style>
  <w:style w:type="paragraph" w:customStyle="1" w:styleId="TableText">
    <w:name w:val="Table Text"/>
    <w:basedOn w:val="a1"/>
    <w:qFormat/>
    <w:rsid w:val="007810F0"/>
    <w:rPr>
      <w:color w:val="000000"/>
      <w:sz w:val="20"/>
    </w:rPr>
  </w:style>
  <w:style w:type="paragraph" w:customStyle="1" w:styleId="SimpleTableText">
    <w:name w:val="Simple Table Text"/>
    <w:basedOn w:val="a1"/>
    <w:qFormat/>
    <w:rsid w:val="007810F0"/>
    <w:pPr>
      <w:spacing w:line="360" w:lineRule="auto"/>
    </w:pPr>
    <w:rPr>
      <w:color w:val="000000"/>
    </w:rPr>
  </w:style>
  <w:style w:type="paragraph" w:customStyle="1" w:styleId="TableParagraph">
    <w:name w:val="Table Paragraph"/>
    <w:basedOn w:val="a1"/>
    <w:qFormat/>
    <w:rsid w:val="007810F0"/>
    <w:pPr>
      <w:ind w:firstLine="227"/>
    </w:pPr>
    <w:rPr>
      <w:color w:val="000000"/>
      <w:sz w:val="20"/>
    </w:rPr>
  </w:style>
  <w:style w:type="paragraph" w:customStyle="1" w:styleId="TableTextExample">
    <w:name w:val="Table Text Example"/>
    <w:basedOn w:val="TableText"/>
    <w:qFormat/>
    <w:rsid w:val="007810F0"/>
    <w:rPr>
      <w:b/>
      <w:i/>
    </w:rPr>
  </w:style>
  <w:style w:type="paragraph" w:customStyle="1" w:styleId="TableParagraphExample">
    <w:name w:val="Table Paragraph Example"/>
    <w:basedOn w:val="TableParagraph"/>
    <w:qFormat/>
    <w:rsid w:val="007810F0"/>
    <w:rPr>
      <w:b/>
      <w:i/>
    </w:rPr>
  </w:style>
  <w:style w:type="paragraph" w:customStyle="1" w:styleId="NoIndentTextCenter">
    <w:name w:val="NoIndentTextCenter"/>
    <w:basedOn w:val="a1"/>
    <w:qFormat/>
    <w:rsid w:val="007810F0"/>
    <w:pPr>
      <w:spacing w:line="360" w:lineRule="auto"/>
      <w:jc w:val="center"/>
    </w:pPr>
    <w:rPr>
      <w:color w:val="000000"/>
    </w:rPr>
  </w:style>
  <w:style w:type="paragraph" w:customStyle="1" w:styleId="NoIndentText">
    <w:name w:val="NoIndentText"/>
    <w:basedOn w:val="a1"/>
    <w:qFormat/>
    <w:rsid w:val="007810F0"/>
    <w:pPr>
      <w:spacing w:line="360" w:lineRule="auto"/>
      <w:jc w:val="both"/>
    </w:pPr>
    <w:rPr>
      <w:color w:val="000000"/>
    </w:rPr>
  </w:style>
  <w:style w:type="paragraph" w:customStyle="1" w:styleId="Invisible">
    <w:name w:val="Invisible"/>
    <w:basedOn w:val="a1"/>
    <w:qFormat/>
    <w:rsid w:val="007810F0"/>
    <w:pPr>
      <w:spacing w:line="0" w:lineRule="auto"/>
    </w:pPr>
    <w:rPr>
      <w:color w:val="FFFFFF"/>
      <w:sz w:val="12"/>
    </w:rPr>
  </w:style>
  <w:style w:type="paragraph" w:styleId="12">
    <w:name w:val="index 1"/>
    <w:basedOn w:val="a2"/>
    <w:autoRedefine/>
    <w:uiPriority w:val="99"/>
    <w:unhideWhenUsed/>
    <w:rPr>
      <w:rFonts w:cstheme="minorHAnsi"/>
    </w:rPr>
  </w:style>
  <w:style w:type="paragraph" w:styleId="af8">
    <w:name w:val="index heading"/>
    <w:basedOn w:val="a2"/>
    <w:uiPriority w:val="99"/>
    <w:unhideWhenUsed/>
    <w:pPr>
      <w:spacing w:before="120"/>
      <w:jc w:val="left"/>
    </w:pPr>
    <w:rPr>
      <w:rFonts w:cstheme="minorHAnsi"/>
      <w:b/>
      <w:bCs/>
    </w:rPr>
  </w:style>
  <w:style w:type="character" w:customStyle="1" w:styleId="CommentText">
    <w:name w:val="CommentText"/>
    <w:basedOn w:val="a3"/>
    <w:uiPriority w:val="99"/>
    <w:semiHidden/>
    <w:unhideWhenUsed/>
    <w:rPr>
      <w:sz w:val="16"/>
      <w:szCs w:val="16"/>
    </w:rPr>
  </w:style>
  <w:style w:type="paragraph" w:customStyle="1" w:styleId="CommentReference">
    <w:name w:val="CommentReference"/>
    <w:basedOn w:val="a1"/>
    <w:uiPriority w:val="99"/>
    <w:semiHidden/>
    <w:unhideWhenUsed/>
    <w:rsid w:val="006E6305"/>
    <w:rPr>
      <w:sz w:val="20"/>
      <w:szCs w:val="20"/>
    </w:rPr>
  </w:style>
  <w:style w:type="character" w:styleId="af9">
    <w:name w:val="Hyperlink"/>
    <w:basedOn w:val="a3"/>
    <w:uiPriority w:val="99"/>
    <w:unhideWhenUsed/>
    <w:rsid w:val="003779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00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A6F891-082D-4746-B601-05D6B3BC7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1842</Words>
  <Characters>10506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 Title</vt:lpstr>
      <vt:lpstr>Template Title</vt:lpstr>
      <vt:lpstr>Heading 1</vt:lpstr>
      <vt:lpstr>    Heading 2</vt:lpstr>
      <vt:lpstr>        Heading 3</vt:lpstr>
    </vt:vector>
  </TitlesOfParts>
  <Manager/>
  <Company/>
  <LinksUpToDate>false</LinksUpToDate>
  <CharactersWithSpaces>12324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 (БАНК РОССИИ) Утвержден ЦБРФ.62.0.39731.ФО — ЛУ ПРОГРАММНЫЙ ПРОДУКТ АВТОМАТИЗИРОВАННОЕ РАБОЧЕЕ МЕСТО КЛИЕНТА БАНКА РОССИИ ПОЛЬЗОВАТЕЛЯ СИСТЕМЫ ПЕРЕДАЧИ ФИНАНСОВЫХ СООБЩЕНИЙ Формуляр. Часть 1 ЦБРФ.62.0.39731.ФО 2026</dc:title>
  <dc:subject/>
  <dc:creator>Семёнов Марат Анатольевич</dc:creator>
  <cp:keywords/>
  <dc:description/>
  <cp:lastModifiedBy>Семёнов Марат Анатольевич</cp:lastModifiedBy>
  <cp:revision>5</cp:revision>
  <dcterms:created xsi:type="dcterms:W3CDTF">2026-07-10T07:14:00Z</dcterms:created>
  <dcterms:modified xsi:type="dcterms:W3CDTF">2026-07-10T07:31:00Z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it commit">
    <vt:lpwstr>4cc8f438</vt:lpwstr>
  </property>
</Properties>
</file>